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experience, specializing in web and mobile application development. Proven expertise in DevOps, CI/CD, and cloud architecture, particularly in AWS. Strong problem-solving abilities and a collaborative mindset, with a passion for developing high-quality software. Committed to leveraging automation and infrastructure design to drive operational excellence and deliver innovative solutions that support future energy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Shell Scripting,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Terraform,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Travis CI, Bitbucket Pipelines, Artifactory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 across decentralized applications and services while fostering strong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system performance monitoring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alerts and enhance visibility of infrastructure health, which significantly improved response times to operational anomalies and supported team agility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scalable applications,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to ensure redundancy and high availability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enhancing software delivery processes by implementing infrastructure-as-code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configurations and improved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operational workflows and best practices, sharing knowledge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 and related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with team members to foster a continuous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Siemens NX CAD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collaborating closely with development teams to ensure smooth and compliant design transitions across various projects and software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architectural design discussions by providing insights into technical documentation and process mappings, contributing to improved workflows that align with adherence to compliance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in building and validating software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workflows, resulting in faster turnaround times for feature releases with higher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discussions and produced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efforts with overall business objectives to drive innovative solutions that meet stakeholder needs in the energy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assessments and implemented troubleshooting strategies that addressed operational challenges while ensuring minimal downtime for critical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team regarding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tools, fostering a culture of shared knowledge and continuous improvement across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throughout the development life cycle, elevating awareness of vulnerability management measures within the team and ensuring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and translated them into actionable deliverable plans for software projects while maintaining a flexible approach to accommodate changing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for infrastructure provisioning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validated architectures that enhanced the overall deployment speed and ensured alignment with the organization’s technology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troubleshooting protocols for legacy systems, allowing for swift diagnosis and resolution of production issues to maintain operational continuity and support team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reliable applications with a keen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best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produce maintainable code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functional requirements, translate them into technical specifications, and develop software solutions that met customer needs while exceeding quality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deploying, monitoring, and maintaining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resource utilization and improved system reliability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feedback, ensuring adherence to coding standards and fostering a culture of excellence and proactive communication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history tracking, enhancing collaboration between team members and ensuring consistent workflows across diverse coding environments and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integrated testing frameworks using comprehensive tools that ensured continuous integration goals were met, significantly reducing potential defects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Agile/Scrum process by participating in stand-ups, sprint planning, and retrospectives to communicate project status, address issues, and optimize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systems and processes to streamline onboarding of new employees and improve accessibility of technical knowledge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to facilitate integration between various internal systems and third-party services, improving information flow and operational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incorporated emerging technologies and best practices into project implementations, driving innovation and keeping the organization competitive in a rapidly evolving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production environments, utilizing monitoring tools to track system performance and troubleshoot incidents, ensuring minimal impact on customers and efficient incident recovery.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by participating in training on DevOps methodologies and cloud technologies, ensuring alignment with industry standards and fostering personal and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