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DevOps Engineer with over 11 years of experience in software development, specializing in cloud infrastructure, automation, and continuous integration. Proficient in enhancing development and deployment processes for web and mobile applications, I excel at collaborating in multi-disciplinary teams to deliver innovative solutions. </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Terraform, Ansible, Jenkins, GitLab CI/CD,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Bash,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ELK Stack, AWS CloudTrail,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best practices for the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implementing policies, procedures, and detailed runbooks that improved operational efficiency and reliability across software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complex configuration management tasks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cloud infrastructure provisioning and minimizing deployment errors, thereby streamlining operational workflows and achieving consistency in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providing escalated support for troubleshooting and resolving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demonstrating adaptability and effective problem-solving skills under pressure.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proactive measures to develop and implement high-security protocols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compliance with international standards and performance benchmarks to safeguard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various libraries for scripting and automating repetitive tasks, reducing time spent on manual operations and enhancing team productivity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refined existing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structures, creating reusable modules that improved infrastructure management and standardization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critical reporting mechanisms for system performance metrics using alerting tools, ensuring team awareness of key system indicators for better decision-making and incident response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refining development setups and encouraging team adoption of agile methodologies to foster a culture of excellence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and configured comprehensive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performance metrics, proactively identifying potential scaling issues before affecting end-users and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the team's understanding of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instilling a security-minded approach across development and operational processes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disaster recovery processes, creating resilient systems that met recovery time objectives and ensuring uninterrupted business continuity through regular testing and refinement of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software development lifecycle by implementing automation processes that encouraged quicker iterations without sacrificing quality, thus boosting the overall efficiency of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infrastructure patterns leveraging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better collaboration and transparency between development and operations teams through clear documentation and version-controlled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modern architectural principles into deployment strategies, favoring disposable and scalable environments that aligned with industry best practices for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importance of documentation and reproducibility in development, fostering a collaborative work environment that encouraged knowledge sharing and continuous skills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large-scale </w:t>
      </w:r>
      <w:r w:rsidRPr="00106EA3">
        <w:rPr>
          <w:rFonts w:ascii="Roboto Light" w:eastAsia="Roboto Light" w:hAnsi="Roboto Light" w:cs="Roboto Light"/>
          <w:b/>
          <w:bCs/>
          <w:sz w:val="20"/>
          <w:szCs w:val="20"/>
        </w:rPr>
        <w:t xml:space="preserve">cloud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performance and user experience while optimizing costs through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creating numerous automated scripts for application deployment and cloud infrastructure management tasks to eliminate manual errors and enhance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devise and implement robust automated testing procedures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reliability in build pipelines and increasing deployment cadence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solutions utilizing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dashboards and alerting systems that consistently track application performance and provide insights into potential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migration strategies for moving on-premises databases to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 speed and reliability while ensuring minimal downtime and business disruption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part of an agile team to release new features rapidly in a microservices architecture environment, demonstrating proficiency in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the lifecycle of applications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refining continuous delivery pipelines utilizing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between development and operations, and drastically reducing the time from code commit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architecture diagrams for new systems to support various project teams, ensuring clarity of designs and establishing reference material for future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code reviews and implementation of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code quality and enhanced security awareness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scripting solutions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deployment processes, spelling out tasks which improved turnaround times in ongoing projects within the organization and easing handovers.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initiatives that analyzed application scalability requirements under increasing workloads, ultimately leading to improved uptime and stability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understand and align business objectives with technical capabilities, showcasing the ability to bridge gaps between technical constraints and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