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professional with 11 years of experience in software development, specializing in web and mobile applications. Proven ability to drive the adoption of AI solutions, leveraging deep technical knowledge in cloud infrastructures and deployment practices to deliver transformative results.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Go,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OpenStack, IBM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Helm, OpenShift,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Automation:</w:t>
      </w:r>
      <w:r w:rsidRPr="00106EA3">
        <w:rPr>
          <w:rFonts w:ascii="Roboto Light" w:eastAsia="Roboto Light" w:hAnsi="Roboto Light" w:cs="Roboto Light"/>
          <w:sz w:val="20"/>
          <w:szCs w:val="20"/>
        </w:rPr>
        <w:t xml:space="preserve"> Jenkins, GitLab CI, CircleCI, Ansible,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Frameworks:</w:t>
      </w:r>
      <w:r w:rsidRPr="00106EA3">
        <w:rPr>
          <w:rFonts w:ascii="Roboto Light" w:eastAsia="Roboto Light" w:hAnsi="Roboto Light" w:cs="Roboto Light"/>
          <w:sz w:val="20"/>
          <w:szCs w:val="20"/>
        </w:rPr>
        <w:t xml:space="preserve"> TensorFlow, PyTorch, Scikit-learn, Keras, Hugging Face Transformers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MongoDB, Redis, Amazon S3, Apache Kafka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w:t>
      </w:r>
      <w:r w:rsidRPr="00106EA3">
        <w:rPr>
          <w:rFonts w:ascii="Roboto Light" w:eastAsia="Roboto Light" w:hAnsi="Roboto Light" w:cs="Roboto Light"/>
          <w:b/>
          <w:bCs/>
          <w:sz w:val="20"/>
          <w:szCs w:val="20"/>
        </w:rPr>
        <w:t xml:space="preserve">GenAI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client operations, executing on technical discoveries to understand their needs and deliver customized AI products that drive business transformation.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r w:rsidRPr="00106EA3">
        <w:rPr>
          <w:rFonts w:ascii="Roboto Light" w:eastAsia="Roboto Light" w:hAnsi="Roboto Light" w:cs="Roboto Light"/>
          <w:b/>
          <w:bCs/>
          <w:sz w:val="20"/>
          <w:szCs w:val="20"/>
        </w:rPr>
        <w:t xml:space="preserve">Account Executives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crafting compelling proposals that align Mistral solutions with the customer’s strategic objectives, fostering strong relationships and trust in technical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assessments of client infrastructures, strategically advising on the deployment of </w:t>
      </w:r>
      <w:r w:rsidRPr="00106EA3">
        <w:rPr>
          <w:rFonts w:ascii="Roboto Light" w:eastAsia="Roboto Light" w:hAnsi="Roboto Light" w:cs="Roboto Light"/>
          <w:b/>
          <w:bCs/>
          <w:sz w:val="20"/>
          <w:szCs w:val="20"/>
        </w:rPr>
        <w:t xml:space="preserve">AI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operational efficiency and effectiveness in various business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clients through the onboarding process, ensuring comprehensive understanding and smooth integration of </w:t>
      </w:r>
      <w:r w:rsidRPr="00106EA3">
        <w:rPr>
          <w:rFonts w:ascii="Roboto Light" w:eastAsia="Roboto Light" w:hAnsi="Roboto Light" w:cs="Roboto Light"/>
          <w:b/>
          <w:bCs/>
          <w:sz w:val="20"/>
          <w:szCs w:val="20"/>
        </w:rPr>
        <w:t xml:space="preserve">AI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tailored to their specific operational requirements and existing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containerization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efficient deployment and management of </w:t>
      </w:r>
      <w:r w:rsidRPr="00106EA3">
        <w:rPr>
          <w:rFonts w:ascii="Roboto Light" w:eastAsia="Roboto Light" w:hAnsi="Roboto Light" w:cs="Roboto Light"/>
          <w:b/>
          <w:bCs/>
          <w:sz w:val="20"/>
          <w:szCs w:val="20"/>
        </w:rPr>
        <w:t xml:space="preserve">AI-based products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robust performance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complex deployment projects, defining success metrics and collaborating with teams across both Mistral and client side to ensure timely delivery of solutions that meet client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liaised with </w:t>
      </w:r>
      <w:r w:rsidRPr="00106EA3">
        <w:rPr>
          <w:rFonts w:ascii="Roboto Light" w:eastAsia="Roboto Light" w:hAnsi="Roboto Light" w:cs="Roboto Light"/>
          <w:b/>
          <w:bCs/>
          <w:sz w:val="20"/>
          <w:szCs w:val="20"/>
        </w:rPr>
        <w:t xml:space="preserve">product and engineering teams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feedback and insights from customer interactions to continuously improve product offerings and meet evolving market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features and adaptations for clients' specific needs, drawing on deep technical knowledge of both </w:t>
      </w:r>
      <w:r w:rsidRPr="00106EA3">
        <w:rPr>
          <w:rFonts w:ascii="Roboto Light" w:eastAsia="Roboto Light" w:hAnsi="Roboto Light" w:cs="Roboto Light"/>
          <w:b/>
          <w:bCs/>
          <w:sz w:val="20"/>
          <w:szCs w:val="20"/>
        </w:rPr>
        <w:t xml:space="preserve">AI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their strategic business goals to create value-driven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workshops and training sessions for clients, equipping them to leverage </w:t>
      </w:r>
      <w:r w:rsidRPr="00106EA3">
        <w:rPr>
          <w:rFonts w:ascii="Roboto Light" w:eastAsia="Roboto Light" w:hAnsi="Roboto Light" w:cs="Roboto Light"/>
          <w:b/>
          <w:bCs/>
          <w:sz w:val="20"/>
          <w:szCs w:val="20"/>
        </w:rPr>
        <w:t xml:space="preserve">GenAI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while enhancing their understanding of AI/ML applications relevant to their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environment of continuous learning by keeping abreast of industry trends in </w:t>
      </w:r>
      <w:r w:rsidRPr="00106EA3">
        <w:rPr>
          <w:rFonts w:ascii="Roboto Light" w:eastAsia="Roboto Light" w:hAnsi="Roboto Light" w:cs="Roboto Light"/>
          <w:b/>
          <w:bCs/>
          <w:sz w:val="20"/>
          <w:szCs w:val="20"/>
        </w:rPr>
        <w:t xml:space="preserve">AI and cloud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sharing insights with colleagues and clients to strengthen Mistral's market position.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strong </w:t>
      </w:r>
      <w:r w:rsidRPr="00106EA3">
        <w:rPr>
          <w:rFonts w:ascii="Roboto Light" w:eastAsia="Roboto Light" w:hAnsi="Roboto Light" w:cs="Roboto Light"/>
          <w:b/>
          <w:bCs/>
          <w:sz w:val="20"/>
          <w:szCs w:val="20"/>
        </w:rPr>
        <w:t xml:space="preserve">project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to coordinate and lead cross-functional teams in delivering AI solutions, balancing timelines, resources, and customer needs.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user-centric features employing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user experience and operational effectiveness from the ground up in complex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full-cycle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integration of secure and scalable solutions while collaborating with stakeholders to meet evolving project requirements and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industry-standard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actively managing codebase and facilitating seamless collaboration among development teams, enhancing overall productivity and deployment speed.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repetitive deployment processes utilizing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delivery of new features while minimizing vulnerabilities and improving software quality through stringent testing procedures.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cloud architecture leveraging platforms like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operational efficiency and adapting solutions to ever-changing business landscapes and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brainstorming sessions to generate innovative ideas around product features and functionality, which directly influenced software enhancements and user satisfaction ratings.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documentation and training materials for new tools and frameworks, supporting knowledge sharing and fostering a culture of continuous improvement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conducted training sessions for junior engineers, promoting best practices in software development and ensuring consistency across projects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project managers to outline project scopes, timelines, and deliverables while maintaining open communication about progress and obstacles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machine learning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applications, enabling data-driven insights that fueled decision-making processes and established a competitive edge in the market.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Speared initiatives to reengineer inefficient processes within software workflows, resulting in reduced downtimes and improved performance metrics across multiple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Confirmed application security standards through rigorous testing protocols, ensuring customer data protection and compliance with necessary regulations throughout the software development lifecycle.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