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building full-stack solutions for web and mobile applications. Expertise in transforming customer challenges into impactful software solutions by leveraging industry-standard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NestJS, Flask,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FluxCD,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Airbyte, Dagster, Apache Spark, Tidyverse, Talend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deliver full-stack solutions that resolved complex client challenges, enhancing their developer productivity and organizational clarity through innovative software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delivery across multiple customer engagements,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effective solutions while ensuring adherence to high standards of code quality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automate workflow processes, significantly reducing the time spent on manual tasks allowing teams to redirect efforts towards meaningful projects and increased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US-based customers and stakeholders to translate their feedback into actionable product requirements, fostering better communication between customer needs and engineering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applications that seamlessly integrated with client systems, resulting in enhanced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flow and integration capabilities that supported real-time analytics and reporting requirements for customer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code patterns, establishing best practices that improved deployment efficiency and provided consistent delivery across various customer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customer workflows to identify bottlenecks and inefficiencies, designing targeted solutions that streamlined operations and empowered teams to function optimally.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leadership meetings, bringing insights from customer interactions that influenced product roadmap priorities and enhanced the scalability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advanced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processes, ensuring fast and reliable releases in dynamic environments according to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understanding of industry trends and innovations, positioning the business to adapt to changing market demands and customer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ownership and accountability within the team, encouraging proactive problem-solving and ensuring alignment with strategic business goals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lessons learned from customer deployments with internal teams, bridging the gap between field experience and product development to drive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demonstrate platforms in production, gathering actionable insights to refine features and prioritize backlog items for future development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implementation scenarios with agility, balancing immediate customer needs with long-term strategic objectives to promote sustainable solutions that benefit all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collaborating with cross-functional teams to drive improvements in architecting and coding, ensuring timely delivery of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spearheading the transition to more modern tech stacks to improve application performance and maintainability while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focusing on usability and responsive design, which significantly improved customer satisfaction metrics and engagement rates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components, boosting overall system efficiency and accelerating development cycles for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execute comprehensive testing strategies that caught potential issues early, thereby improving software reliability and reducing production errors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streamlining the delivery pipeline and enhancing application uptime and scalability to meet fluctuating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developing high-performance ETL processes, enhancing data ingestion speeds and enabling timely insights for analytics, thereby supporting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requirements and design specifications, ensuring that development efforts aligned closely with strategic business goals and industry standards, facilitating easier project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agile practices and coding standards, fostering a culture of knowledge sharing and continuous learning to elevate team performance and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operational excellence by regularly reviewing system performance metrics and proactively initiating enhancements to improve overall system robustness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coding skills and enabling collaboration with the broader tech community, which strengthened professional networks and knowledge sharing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security standards while developing applications, safeguarding sensitive customer information and establishing trust through maintaining highest levels of data integrity and confidentiality.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