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Database Engineer with over 11 years of experience in software development, specializing in database engineering within financial services. Proven expertise in designing secure and scalable database solutions using various RDBMS and cloud technologies. Strong skills in data modeling, performance tuning, and compliance with financial regulations.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PostgreSQL, Oracle, Oracle RAC, MS SQL AO clustering, Amazon RDS, Azure SQL, Google Cloud Spanner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PowerShell, SQL,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 &amp; CI/CD:</w:t>
      </w:r>
      <w:r w:rsidRPr="00106EA3">
        <w:rPr>
          <w:rFonts w:ascii="Roboto Light" w:eastAsia="Roboto Light" w:hAnsi="Roboto Light" w:cs="Roboto Light"/>
          <w:sz w:val="20"/>
          <w:szCs w:val="20"/>
        </w:rPr>
        <w:t xml:space="preserve"> Terraform, Jenkins, Docker, Kubernetes,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Manipulation &amp; Processing:</w:t>
      </w:r>
      <w:r w:rsidRPr="00106EA3">
        <w:rPr>
          <w:rFonts w:ascii="Roboto Light" w:eastAsia="Roboto Light" w:hAnsi="Roboto Light" w:cs="Roboto Light"/>
          <w:sz w:val="20"/>
          <w:szCs w:val="20"/>
        </w:rPr>
        <w:t xml:space="preserve"> Oracle Data Integrator, Apache Kafka, Apache Spark,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Security &amp; Compliance:</w:t>
      </w:r>
      <w:r w:rsidRPr="00106EA3">
        <w:rPr>
          <w:rFonts w:ascii="Roboto Light" w:eastAsia="Roboto Light" w:hAnsi="Roboto Light" w:cs="Roboto Light"/>
          <w:sz w:val="20"/>
          <w:szCs w:val="20"/>
        </w:rPr>
        <w:t xml:space="preserve"> GDPR, SOX, PCI-DSS, Data Encryption, Access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and efficient database solutions to support complex financial transactions, ensuring optimal performance and robust disaster recovery capabilities through automation and regular monitoring of database health.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software developers and data engineers, establishing efficient data pipelines for the ingestion and transformation of large-scale financial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high-availability databases, utilizing tools like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cloud operations in environments such as </w:t>
      </w:r>
      <w:r w:rsidRPr="00106EA3">
        <w:rPr>
          <w:rFonts w:ascii="Roboto Light" w:eastAsia="Roboto Light" w:hAnsi="Roboto Light" w:cs="Roboto Light"/>
          <w:b/>
          <w:bCs/>
          <w:sz w:val="20"/>
          <w:szCs w:val="20"/>
        </w:rPr>
        <w:t xml:space="preserve">AWS 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performance tuning of SQL queries, fine-tuning database indexes, and optimizing stored procedures to ensure compliance with stringent service-level agreements specific to financial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stringent data security measures, including encryption, access controls, and audit logging mechanisms, aligning with regulatory standards such as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PCI-DSS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scripts for deploying database changes and managing backups, employing programming languages like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resolved complex production database issues, employing a systematic problem-solving approach to maintain high performance and data integrity in critical financial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convert them into technical specifications for enhancing database functionalities and performance metrics to align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trainings on data governance, regulatory compliance, and best practices in financial services, ensuring that team members were equipped with knowledge regarding current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existing database architectures for inefficiencies, proposing and implementing enhancements which led to significant improvements in operational workflows and overall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planning and execution of projects focused on migrating databases to cloud platforms, ensuring seamless transition while maintaining compliance with industry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 scientists to support analytics initiatives by providing high-quality, well-structured datasets, which contributed to improved decision-making processes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tests for database deployments, ensuring that all changes met quality standards and operational requirements prior to production rollout.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using languages such as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routine database tasks, leading to improved productivity across the data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reviews of database architectures, recommending and implementing updates and advancements to stay aligned with emerging technologies and industry best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focusing on backend services and database architectures required to support dynamic data-driven solutions and improving overall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project requirements, architecting technical solutions and timelines that aligned with overall business goals and improving collaboration between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to enhance delivery times and improving production efficiency through automation and continuous integration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models that supported the application infrastructure, ensuring data consistency and integrity while optimizing data access performance across multiple financial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enhance existing applications, implementing features that improved user engagement through intuitive UI components and robust backend logic.</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validation of all application components and systems, utilizing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ensuring reliable performance across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legacy codebases into modern frameworks, improving maintainability and reducing technical debt which contributed positively to team dynamics and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providing constructive feedback to peers and fostering a culture of knowledge sharing and expertise development within the software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cross-departmental meetings to ensure alignment between the software engineering team and other teams, enhancing understanding of technical requirements and resource allocation for successful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code, architecture decisions, and system diagrams to support ongoing maintenance and future development efforts, ensuring clarity for team members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 project aimed at enhancing operational performance by implementing best practices in data governance, analytics, and business intelligence across all development initiatives, leading to improved data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within the team, focusing on best practices in database design, cloud integration, and performance optimization techniques to foster skill development and career growth.</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