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scalable data architectures and systems. Proficient in AWS, Databricks, and Snowflake with strong analytical skills and a commitment to facilitating Business Intelligence and cost-effective cloud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Snowflake,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Apache Spark, Data Lakes,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Domo,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end-to-end data architectures for analytics, enhancing performance and total cost of ownership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systems management by architecting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optimizing cycle costs through effective workload isolation strategies for improved data governance and security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 management and cost monitoring, implementing advanced configurations to maximize efficiency and minimize operational expenditures across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define architectural standards and reference patterns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sustainability, and adherence to regulatory requirements pertaining to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data visualization, streamlining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stakeholder insights through effective reporting frameworks and data storytelling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cloud system performance, proactively proposing enhancements to the IT infrastructure, thus fostering continuous improvement initiatives within the organization’s data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access and storage needs, creating and maintaining standardized database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adhering to best practices for data modeling and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architectural design guidelines to inform project teams and ensure alignment on cloud service utilization and governance protocols across various organizational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 improvement strategies by identifying inefficiencies; proposed and led the implementation of cost-effective tools, automation solutions, and new reporting frameworks to drive scalability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performance tuning and optimization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warehouse configurations and management strategies directly supported the overall business objectives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enhancing collaborative efforts and knowledge sharing to improve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data retention and security policies in accordance with industry best practices, standardizing cloud integrations to streamline data access and backup recovery operations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Southern California Edison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understand business needs, ensuring that cloud architectures were conducive to fulfilling strategic objectives and promoting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cost analysis efforts across cloud systems, integrating billing optimization strategies that empowered the organization to manage its data investments prudently while maximizing infrastructure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enhance data workflow efficiencies across multiple platforms, ensuring seamless data accessibility, continuity, and responsiveness to organizational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innovative design and intuitive user interfaces to improve overall client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capabilities to implement data management solutions for various projects while optimizing SQL databases and ensuring data integrity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implement best practices in Agile methodology, enhancing communication and project delivery across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operations by deploying backup and recovery solutions, implementing robust security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storage for access efficiency across multiple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system performance diagnostics and upgrades,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tools to proactively identify and rectify potential failures before impacting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client-facing presentations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technical details into clear, actionable insights for stakeholders, thereby fostering improved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teams to maintain compliance with data privacy regulations, utilizing frameworks and tools that guarantee connectivity and security while dynamically managing user data flows throughout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processes for legacy systems, maintaining high standards of data migration fidelity during transitions to cloud-based environments,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assess software performances against prescribed benchmarks, instilling a culture focused on quality assurance and a commitment to continual performance improvement in development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modern software development lifecycles, and deployment techniques to expedite onboarding and project initiation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diverse team dynamics, emphasizing communication, accountability, and adaptability to drive collaborative software solutions and engaging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design workflows and data processing pipelines that yielded extraordinary value propositions through user-centric applications across desktop and mobile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