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specializing in web and mobile applications. Proven expertise in full-stack development, system architecture, mentoring, and agile methodology. Highly skilled in implementing cutting-edge technologies to drive impactful solutions in mission-critical environments such as human space exploration.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Node.js, JavaScript, TypeScript, PHP,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Svelte, D3.js,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Spring, Flask,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IaC,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Webhooks,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end-to-end systems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deployment, enhancing the user experience of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elevated a remote engineering team of 8 by implementing code review practices focused on clean, scalable architecture while fostering a culture of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robust,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deployment of AI-driven features with high reliability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several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transforming initial concepts into production-ready software critical for NASA's exploration 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align technical strategies and priorities, ensuring effective communication and trade-off decisions that adhered to both mission-critical timelines and scientific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 data ingestion pipelines that processed complex physiological sensor data into actionable insights, improving astronaut health monitoring for long-duration missions to Mars.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data accessibility, enabling real-time analytics and visualization for performance monitoring and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generative AI features that contributed to predictive analytics capabilities, paving the way for advanced data-driven methodologies in astronaut training protocols during 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Agile/Scrum methodologies, refining sprint planning processes and risk mitigation strategies to facilitate effective collaboration and project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inclusive development environments, encouraging adaptive thinking and the adoption of innovative technologies that anticipate future software trends and challenges in aerospace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reviews of existing systems to identify bottlenecks and propose solutions, improving efficiency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scientists and stakeholders to develop impactful software solutions, demonstrating the capacity to translate complex technical concepts into coherent narratives that drive project buy-in.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of R&amp;D workflows into operational-grade systems, leveraging industry benchmarks to implement effective performance metrics that ensure the sustainability of developed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leading to significant improvements in deployment efficiency and resource management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cross-functional teams to foster an environment of innovation, effectively bridging the gap between technical capabilities and operational objectives in high-stakes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server-based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built on microservices architecture to enhance system flexibility and responsiveness in various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dynamic user interfaces, significantly improving the interactive experience for application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simultaneously enhancing development workflows while minimizing downtime associated with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architecture standards, promoting best practices for backend development and continuous delivery, resulting in more efficient code management practices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RESTful APIs and documentation to facilitate effective integration amongst various systems within the organization, ensuring smooth interoperability of multiple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 to foster collaborative development, driving a culture of continuous improvement that maximizes team efficiency and project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Lambda and EC2 to build and scale backend systems, innovating ways to improve system resilience and resource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for complex queries while seamlessly integrating with the application front-end.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sprints, utilizing customer feedback to iterate on product features, ensuring the final application met user needs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security audits and system checks, employing security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zero-trust models to safeguard sensitive user data against potential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coding practices and architectural principles, instilling a mindset focused on quality and maintainability across all levels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implementing a strict test-driven development (TDD) approach that ensured high-quality deliverables with reduced error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