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Data Training and Technical Assistance Specialist with 11 years of experience in software development, focusing on web and mobile applications. Expertise in data systems, EHR integration, and technical assistance for healthcare environments, committed to enhancing data integrity and usability across multi-disciplinary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EHR, REDCap, CHADIS, Phreesia, SQL, Data Analytics, Data Reporting, Data Integrity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Healthcare Technologies:</w:t>
      </w:r>
      <w:r w:rsidRPr="00106EA3">
        <w:rPr>
          <w:rFonts w:ascii="Roboto Light" w:eastAsia="Roboto Light" w:hAnsi="Roboto Light" w:cs="Roboto Light"/>
          <w:sz w:val="20"/>
          <w:szCs w:val="20"/>
        </w:rPr>
        <w:t xml:space="preserve"> Health Informatics, Clinical Workflows, Healthcare Analytics, Patient Management Systems, Telehealth Systems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Technical Support:</w:t>
      </w:r>
      <w:r w:rsidRPr="00106EA3">
        <w:rPr>
          <w:rFonts w:ascii="Roboto Light" w:eastAsia="Roboto Light" w:hAnsi="Roboto Light" w:cs="Roboto Light"/>
          <w:sz w:val="20"/>
          <w:szCs w:val="20"/>
        </w:rPr>
        <w:t xml:space="preserve"> Technical Assistance, Customer Support, User Interface Design, Fidelity Monitoring, Technical Documentation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C#, HTML/CSS,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&amp; Reporting:</w:t>
      </w:r>
      <w:r w:rsidRPr="00106EA3">
        <w:rPr>
          <w:rFonts w:ascii="Roboto Light" w:eastAsia="Roboto Light" w:hAnsi="Roboto Light" w:cs="Roboto Light"/>
          <w:sz w:val="20"/>
          <w:szCs w:val="20"/>
        </w:rPr>
        <w:t xml:space="preserve"> Tableau, Power BI, Excel, R, SAS, Statistical Analysis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data training for at least 15 HealthySteps sites, facilitating their onboarding processes for </w:t>
      </w:r>
      <w:r w:rsidRPr="00106EA3">
        <w:rPr>
          <w:rFonts w:ascii="Roboto Light" w:eastAsia="Roboto Light" w:hAnsi="Roboto Light" w:cs="Roboto Light"/>
          <w:b/>
          <w:bCs/>
          <w:sz w:val="20"/>
          <w:szCs w:val="20"/>
        </w:rPr>
        <w:t xml:space="preserve">EHR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ensuring data collection adherence, and fostering high-quality reporting standards aligned with organizational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technical assistance to </w:t>
      </w:r>
      <w:r w:rsidRPr="00106EA3">
        <w:rPr>
          <w:rFonts w:ascii="Roboto Light" w:eastAsia="Roboto Light" w:hAnsi="Roboto Light" w:cs="Roboto Light"/>
          <w:b/>
          <w:bCs/>
          <w:sz w:val="20"/>
          <w:szCs w:val="20"/>
        </w:rPr>
        <w:t xml:space="preserve">HealthySteps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sites, focusing on improving data collection practices, resolving technical issues, and enhancing user performance with various healthcare data management tools and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Management, Research &amp; Evaluation, and Quality, to define project goals, streamline operational workflows using </w:t>
      </w: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promote a culture of data literacy.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resources in accordance with feedback from sites, ensuring the materials addressed specific user requirements for </w:t>
      </w:r>
      <w:r w:rsidRPr="00106EA3">
        <w:rPr>
          <w:rFonts w:ascii="Roboto Light" w:eastAsia="Roboto Light" w:hAnsi="Roboto Light" w:cs="Roboto Light"/>
          <w:b/>
          <w:bCs/>
          <w:sz w:val="20"/>
          <w:szCs w:val="20"/>
        </w:rPr>
        <w:t xml:space="preserve">data collection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were adaptable to different workflows and challenges faced by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reviewed and participated in updates to </w:t>
      </w:r>
      <w:r w:rsidRPr="00106EA3">
        <w:rPr>
          <w:rFonts w:ascii="Roboto Light" w:eastAsia="Roboto Light" w:hAnsi="Roboto Light" w:cs="Roboto Light"/>
          <w:b/>
          <w:bCs/>
          <w:sz w:val="20"/>
          <w:szCs w:val="20"/>
        </w:rPr>
        <w:t xml:space="preserve">technical assistance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them with the latest data collection trends and evaluation methodologies to ensure all training and support remain relevant and effective.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communication with stakeholders to build relationships and promote the adoption of effective data practices, addressing any concerns promptly to foster collaboration and secure ongoing buy-in for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expertise in </w:t>
      </w:r>
      <w:r w:rsidRPr="00106EA3">
        <w:rPr>
          <w:rFonts w:ascii="Roboto Light" w:eastAsia="Roboto Light" w:hAnsi="Roboto Light" w:cs="Roboto Light"/>
          <w:b/>
          <w:bCs/>
          <w:sz w:val="20"/>
          <w:szCs w:val="20"/>
        </w:rPr>
        <w:t xml:space="preserve">health informatics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assist sites with fidelity remediation plans, analyzing data problems, and implementing strategic solutions that increased compliance and efficiency in data reporting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innovative data collection strategies that utilized user-friendly interfaces while supporting various healthcare environments, significantly improving user engagement and reliability of data submissions from multiple sites.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to enhance data literacy among site teams, encouraging the use of analytical tools like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better data visualization and outcome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data review process by introducing regular feedback loops among the sites and the national office, which enhanced data integrity and adherence to established reporting cycles across the board.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trends and challenges within collected data across the network, presenting findings to senior management and contributing to strategic planning sessions that aimed to enhance site performance and data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guidance on the proper configuration and use of </w:t>
      </w:r>
      <w:r w:rsidRPr="00106EA3">
        <w:rPr>
          <w:rFonts w:ascii="Roboto Light" w:eastAsia="Roboto Light" w:hAnsi="Roboto Light" w:cs="Roboto Light"/>
          <w:b/>
          <w:bCs/>
          <w:sz w:val="20"/>
          <w:szCs w:val="20"/>
        </w:rPr>
        <w:t xml:space="preserve">data collection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assisting teams with any issues during the transition to new electronic health record tools that maintained compliance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evaluated the performance of data collection systems, ensuring their efficiency in capturing necessary metrics and providing constructive feedback to vendors involved in system maintenance and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site staff in the nuances of </w:t>
      </w:r>
      <w:r w:rsidRPr="00106EA3">
        <w:rPr>
          <w:rFonts w:ascii="Roboto Light" w:eastAsia="Roboto Light" w:hAnsi="Roboto Light" w:cs="Roboto Light"/>
          <w:b/>
          <w:bCs/>
          <w:sz w:val="20"/>
          <w:szCs w:val="20"/>
        </w:rPr>
        <w:t xml:space="preserve">user interface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interactions to facilitate better communication and troubleshooting processes, resulting in a noticeable increase in data submission rates and accuracy.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activities leading to user satisfaction improvement, helping to translate complex technical requirements into user-friendly language to ensure sites could effectively leverage data systems.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web services to support healthcare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cloud-based solutions, aligning closely with best practices to enhance system compatibility with numerous </w:t>
      </w:r>
      <w:r w:rsidRPr="00106EA3">
        <w:rPr>
          <w:rFonts w:ascii="Roboto Light" w:eastAsia="Roboto Light" w:hAnsi="Roboto Light" w:cs="Roboto Light"/>
          <w:b/>
          <w:bCs/>
          <w:sz w:val="20"/>
          <w:szCs w:val="20"/>
        </w:rPr>
        <w:t xml:space="preserve">EHR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environment mentioning user feedback to build program features that tracked patient engagement effectively, employing frameworks such as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development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deep data analysis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producing actionable insights that informed product development strategies and significantly improved the efficiency of existing systems and user experiences in real-time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training materials and user guides for </w:t>
      </w:r>
      <w:r w:rsidRPr="00106EA3">
        <w:rPr>
          <w:rFonts w:ascii="Roboto Light" w:eastAsia="Roboto Light" w:hAnsi="Roboto Light" w:cs="Roboto Light"/>
          <w:b/>
          <w:bCs/>
          <w:sz w:val="20"/>
          <w:szCs w:val="20"/>
        </w:rPr>
        <w:t xml:space="preserve">developers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product delivery speed and promoting a sustainable knowledge transfer that empowered technical teams in patient care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integrations with healthcare analytics platforms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the data processing workflows and ensuring seamless communication between various healthcare data points resulting in improved patient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ongoing system performance monitoring activities with the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platform, ensuring that all deployed applications adhered to quality standards and provided real-time updates to healthcare professionals.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debugging complex code challenges, collaborating cross-functionally to identify bottlenecks, and implement optimized solutions across various platforms focused on healthcare service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product lifecycle management through close collaboration with business stakeholders and engineering teams, leveraging technical acumen to support the successful deployment of tech solutions within healthcare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reducing software deployment timeframes by implementing Continuous Integration/Continuous Deployment (CI/CD) practices, streamlining operations for better service delivery in health informatics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research sessions and coordinated to prioritize feature backlogs as per feedback, directly influencing product roadmaps and ensuring they met the evolving needs of the healthcare sector.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mentoring junior engineers, fostering a culture of knowledge sharing within the team, facilitating workshops and sessions to discuss best practices in data security and compliance with healthcare regulations.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strong relationships with cross-disciplinary teams to implement solutions tailored to resolving unique patient and provider challenges, demonstrating a commitment to delivering tailored and efficient healthcare technologies.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