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Steward with 11 years of software development experience focused on web and mobile applications, ensuring data integrity and governance. Proven track record in enhancing data quality, driving compliance, and improving reporting processes through collaboration across teams. Highly skilled in various enterprise systems and analytics, advocating for best practices in data management and stewardship.</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R, JavaScript, C#,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Data Governance, Master Data Management (MDM), Data Quality Tools, Data Integration, Data Modeling, ETL Processes, Data Migration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Tools:</w:t>
      </w:r>
      <w:r w:rsidRPr="00106EA3">
        <w:rPr>
          <w:rFonts w:ascii="Roboto Light" w:eastAsia="Roboto Light" w:hAnsi="Roboto Light" w:cs="Roboto Light"/>
          <w:sz w:val="20"/>
          <w:szCs w:val="20"/>
        </w:rPr>
        <w:t xml:space="preserve"> Salesforce, Oracle, NetSuite, Microsoft SQL Server, MongoDB, PostgreSQL,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&amp; BI:</w:t>
      </w:r>
      <w:r w:rsidRPr="00106EA3">
        <w:rPr>
          <w:rFonts w:ascii="Roboto Light" w:eastAsia="Roboto Light" w:hAnsi="Roboto Light" w:cs="Roboto Light"/>
          <w:sz w:val="20"/>
          <w:szCs w:val="20"/>
        </w:rPr>
        <w:t xml:space="preserve"> Tableau, Power BI, Looker, Google Analytics, Excel, SQL Reporting,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Tools:</w:t>
      </w:r>
      <w:r w:rsidRPr="00106EA3">
        <w:rPr>
          <w:rFonts w:ascii="Roboto Light" w:eastAsia="Roboto Light" w:hAnsi="Roboto Light" w:cs="Roboto Light"/>
          <w:sz w:val="20"/>
          <w:szCs w:val="20"/>
        </w:rPr>
        <w:t xml:space="preserve"> JIRA, Confluence, Slack, Asana, Trello, Git, Azure DevOps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data integrity by developing and implementing robust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structures, allowing cross-functional teams to adhere to compliance standards and best practices across all enterprise technology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conduct comprehensive audits on </w:t>
      </w:r>
      <w:r w:rsidRPr="00106EA3">
        <w:rPr>
          <w:rFonts w:ascii="Roboto Light" w:eastAsia="Roboto Light" w:hAnsi="Roboto Light" w:cs="Roboto Light"/>
          <w:b/>
          <w:bCs/>
          <w:sz w:val="20"/>
          <w:szCs w:val="20"/>
        </w:rPr>
        <w:t xml:space="preserve">master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discrepancies and formulating action plans for remediation to enhance overall data quality and reliability throughout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actionable insights through governance practices, collaborating with sales and operations teams to validate data accuracy while enforcing standards pertaining to integrated systems across multiple business verticals.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data migration projects, being responsible for validating, reconciling, and ensuring accurate data transfer to new systems whilst reducing errors during transitions and maintaining continuity of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on best practices for </w:t>
      </w:r>
      <w:r w:rsidRPr="00106EA3">
        <w:rPr>
          <w:rFonts w:ascii="Roboto Light" w:eastAsia="Roboto Light" w:hAnsi="Roboto Light" w:cs="Roboto Light"/>
          <w:b/>
          <w:bCs/>
          <w:sz w:val="20"/>
          <w:szCs w:val="20"/>
        </w:rPr>
        <w:t xml:space="preserve">data entry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management, improving end-user compliance and ensuring high-quality data capture aligned with organizational standards and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analyze and visualize data trends, promoting informed decision-making processes while effectively communicating findings to stakeholders at various organizational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Operated as a liaison among technology, operations, and business teams to resolve data-related issues, ensuring effective communication while fortifying governance practices throughout enterprise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detailed documentation of data definitions, </w:t>
      </w:r>
      <w:r w:rsidRPr="00106EA3">
        <w:rPr>
          <w:rFonts w:ascii="Roboto Light" w:eastAsia="Roboto Light" w:hAnsi="Roboto Light" w:cs="Roboto Light"/>
          <w:b/>
          <w:bCs/>
          <w:sz w:val="20"/>
          <w:szCs w:val="20"/>
        </w:rPr>
        <w:t xml:space="preserve">dictionaries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metadata, ensuring transparency and usability across teams while fostering a culture of data stewardship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improvement processes, working closely with cross-functional teams to recommend enhancements that optimize </w:t>
      </w:r>
      <w:r w:rsidRPr="00106EA3">
        <w:rPr>
          <w:rFonts w:ascii="Roboto Light" w:eastAsia="Roboto Light" w:hAnsi="Roboto Light" w:cs="Roboto Light"/>
          <w:b/>
          <w:bCs/>
          <w:sz w:val="20"/>
          <w:szCs w:val="20"/>
        </w:rPr>
        <w:t xml:space="preserve">data management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contribute to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developing reports and dashboards that empower stakeholders with real-time, accurate data, enhancing decision-making effectiveness and providing essential insights into business operations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remediation of non-compliant data requests, demonstrating </w:t>
      </w:r>
      <w:r w:rsidRPr="00106EA3">
        <w:rPr>
          <w:rFonts w:ascii="Roboto Light" w:eastAsia="Roboto Light" w:hAnsi="Roboto Light" w:cs="Roboto Light"/>
          <w:b/>
          <w:bCs/>
          <w:sz w:val="20"/>
          <w:szCs w:val="20"/>
        </w:rPr>
        <w:t xml:space="preserve">managerial courage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addressing ongoing compliance issues while addressing risks to uphold data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directly with organizational change management teams to ensure the adoption of updated data management practices and promote a culture of accountability across various business functions.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use of </w:t>
      </w:r>
      <w:r w:rsidRPr="00106EA3">
        <w:rPr>
          <w:rFonts w:ascii="Roboto Light" w:eastAsia="Roboto Light" w:hAnsi="Roboto Light" w:cs="Roboto Light"/>
          <w:b/>
          <w:bCs/>
          <w:sz w:val="20"/>
          <w:szCs w:val="20"/>
        </w:rPr>
        <w:t xml:space="preserve">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develop insightful reports that led to strategic improvements, helping businesses better understand their data and make informed operational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collaborative efforts with global teams to evaluate and refine data processes, ultimately strengthening data governance and enhancing the quality of enterprise-wide data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on a regular basis with cross-departmental teams to assess evolving requirements and implement solutions that improve data stewardship outcomes and drive accountability within diverse settings.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various data integration initiatives, focusing on the migration of legacy data to newer systems, ensuring compliance with established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policies and best practices during the entire transition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customized solutions for data quality assurance, applying industry-standard methodologies to detect and resolve data discrepancies, thus fostering reliable reporting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effective partnerships with stakeholders across various business units, enhancing collaboration between teams to ensure adherence to contractual, customer credit, and regulatory compliance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scalable </w:t>
      </w:r>
      <w:r w:rsidRPr="00106EA3">
        <w:rPr>
          <w:rFonts w:ascii="Roboto Light" w:eastAsia="Roboto Light" w:hAnsi="Roboto Light" w:cs="Roboto Light"/>
          <w:b/>
          <w:bCs/>
          <w:sz w:val="20"/>
          <w:szCs w:val="20"/>
        </w:rPr>
        <w:t xml:space="preserve">data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with market agreements and internal compliance needs, ensuring that all data entries were continuously maintained and utilized effectively throughout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Piloted a project to improve data reporting practices by implementing new dashboard functionalities, significantly enhancing the visibility of key performance indicators to business leaders.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validation of customer data against regulatory requirements, ensuring that all master data collected was not only compliant but also reflective of real-world client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developing and strategizing data management policies that facilitated consistent practices across multi-market structures while adhering to </w:t>
      </w:r>
      <w:r w:rsidRPr="00106EA3">
        <w:rPr>
          <w:rFonts w:ascii="Roboto Light" w:eastAsia="Roboto Light" w:hAnsi="Roboto Light" w:cs="Roboto Light"/>
          <w:b/>
          <w:bCs/>
          <w:sz w:val="20"/>
          <w:szCs w:val="20"/>
        </w:rPr>
        <w:t xml:space="preserve">global data privacy regulations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needed.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reviews of </w:t>
      </w:r>
      <w:r w:rsidRPr="00106EA3">
        <w:rPr>
          <w:rFonts w:ascii="Roboto Light" w:eastAsia="Roboto Light" w:hAnsi="Roboto Light" w:cs="Roboto Light"/>
          <w:b/>
          <w:bCs/>
          <w:sz w:val="20"/>
          <w:szCs w:val="20"/>
        </w:rPr>
        <w:t xml:space="preserve">data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identifying areas for streamlining and recommending technology enhancements to embed best practices into day-to-day governance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framework for </w:t>
      </w:r>
      <w:r w:rsidRPr="00106EA3">
        <w:rPr>
          <w:rFonts w:ascii="Roboto Light" w:eastAsia="Roboto Light" w:hAnsi="Roboto Light" w:cs="Roboto Light"/>
          <w:b/>
          <w:bCs/>
          <w:sz w:val="20"/>
          <w:szCs w:val="20"/>
        </w:rPr>
        <w:t xml:space="preserve">metadata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management that prioritized transparency, enabling users across multiple divisions to have access to standardized data terminology and classifications.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regular reporting, utilizing insights to recommend proactive measures that improved compliance and operational performance through targeted data-driven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collaborative workshops aimed at educating staff on the importance of </w:t>
      </w:r>
      <w:r w:rsidRPr="00106EA3">
        <w:rPr>
          <w:rFonts w:ascii="Roboto Light" w:eastAsia="Roboto Light" w:hAnsi="Roboto Light" w:cs="Roboto Light"/>
          <w:b/>
          <w:bCs/>
          <w:sz w:val="20"/>
          <w:szCs w:val="20"/>
        </w:rPr>
        <w:t xml:space="preserve">data integrity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procedures in place to maintain high data quality standards across the enterprise.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stewards and employees involved in data entry, fostering a collaborative environment focused on learning best practices for data collection and stewardship.</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