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Scientist with 11 years of experience in software development, specializing in building and deploying machine learning models and data products. Proven ability to translate complex business challenges into data-driven solutions using cutting-edge technologies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ML Frameworks:</w:t>
      </w:r>
      <w:r w:rsidRPr="00106EA3">
        <w:rPr>
          <w:rFonts w:ascii="Roboto Light" w:eastAsia="Roboto Light" w:hAnsi="Roboto Light" w:cs="Roboto Light"/>
          <w:sz w:val="20"/>
          <w:szCs w:val="20"/>
        </w:rPr>
        <w:t xml:space="preserve"> TensorFlow, PyTorch, Scikit-Learn, Keras,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Databricks,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Presto,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APIs:</w:t>
      </w:r>
      <w:r w:rsidRPr="00106EA3">
        <w:rPr>
          <w:rFonts w:ascii="Roboto Light" w:eastAsia="Roboto Light" w:hAnsi="Roboto Light" w:cs="Roboto Light"/>
          <w:sz w:val="20"/>
          <w:szCs w:val="20"/>
        </w:rPr>
        <w:t xml:space="preserve"> Git, Docker, Kubernetes, FastAPI,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machine learning models to meet various enterprise needs, ensuring consistent alignment with organizational objectives while adhering to the latest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data collection frameworks and automated tools to enhance the efficiency of data acquisition processes, significantly supporting product development timelines and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business requirements into comprehensive data science solutions, utilizing advanced statistical modeling and machine learning techniques to deliver impactful results and drive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robust feature engineering and thorough exploratory data analysis, enabling accurate model development and ensuring the integrity and quality of data utilized for machine learning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integrate machine learning models into production environments, leveraging API functionality and cloud services for effective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model validation, ensuring reproducibility and quality through meticulous documentation practices that facilitate knowledge transfer and maintain high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advanced AI systems, including large language models and retrieval-augmented generation techniques, to provide enhanced capabilities for enterprise-level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taking ownership of version control, testing, and release processes to ensure timely delivery of high-quality data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present model performance and insights, tailoring messaging for both technical and non-technical audiences to enhance understanding and buy-in.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existing data pipelines to optimize performance under heavy load, employing best practices in data architecture to support scalable solutions that are efficient and reliable.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A/B testing frameworks to evaluate model efficacy, employing systematic testing approaches to govern decisions based on real-world feedback and analytical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knowledge sharing within the team, fostering a culture of continuous learning and collaboration that encourages innovation and enhances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evaluation of emerging AI/ML trends, translating findings into actionable insights to inform company strategy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design discussions, providing input on architectural strategies and implementation methodologies to optimize workflow and promote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additional duties as assigned, demonstrating flexibility and adaptability to meet the ever-changing landscape of data science and machine learning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applications with new functionalities and features that improved user experiences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define product requirements and ensure high-quality coding practices during the software development lifecycle, focusing on reliability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driving performance optimizations that improved data retrieval and storage processes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contributed to best coding practices throughout the team, maintaining high standards of quality and ensuring all deliverables met engineering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applications by leveraging frontend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features with user needs while ensuring smooth interactions and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verify code functionality and integrity, boosting overall application reliability while minimizing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and user manuals to ensure proper understanding and compliance with operational standards during product usage and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within Agile frameworks, facilitating discussions that aimed at continuous improvement of processes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troubleshooting sessions to resolve complex issues and ensure timely delivery of software components, providing innovative solutions under tight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codebases, applying refactoring techniques to enhance performance and modernize applications while minimizing the risk of disruption to existing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techniques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improve scalability of services, supporting effective deployment strategies across varying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team-building activities that fostered a spirit of collaboration and synergy, enhancing overall productivity and driving project success through unified effort.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