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Scientist with over 11 years in software development, specializing in consumer credit modeling, data analysis, machine learning, and statistical econometrics. Proven track record in developing models that estimate mortgage default and prepayment, leveraging cloud computing and big data solutions. Adept at transforming technical findings into actionable business insights for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SAS,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Keras, Scikit-learn, XGBoost,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AWS, Apache Spark, SQL, NoSQL,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 &amp; Modeling:</w:t>
      </w:r>
      <w:r w:rsidRPr="00106EA3">
        <w:rPr>
          <w:rFonts w:ascii="Roboto Light" w:eastAsia="Roboto Light" w:hAnsi="Roboto Light" w:cs="Roboto Light"/>
          <w:sz w:val="20"/>
          <w:szCs w:val="20"/>
        </w:rPr>
        <w:t xml:space="preserve"> Econometrics, A/B Testing, Predictive Modeling, Time Series Analysis, Survival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 &amp; Big Data:</w:t>
      </w:r>
      <w:r w:rsidRPr="00106EA3">
        <w:rPr>
          <w:rFonts w:ascii="Roboto Light" w:eastAsia="Roboto Light" w:hAnsi="Roboto Light" w:cs="Roboto Light"/>
          <w:sz w:val="20"/>
          <w:szCs w:val="20"/>
        </w:rPr>
        <w:t xml:space="preserve"> AWS EC2, AWS S3, AWS Lambda, Azure,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validation of </w:t>
      </w:r>
      <w:r w:rsidRPr="00106EA3">
        <w:rPr>
          <w:rFonts w:ascii="Roboto Light" w:eastAsia="Roboto Light" w:hAnsi="Roboto Light" w:cs="Roboto Light"/>
          <w:b/>
          <w:bCs/>
          <w:sz w:val="20"/>
          <w:szCs w:val="20"/>
        </w:rPr>
        <w:t xml:space="preserve">consumer credit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targeting mortgage default and prepayment using advanced </w:t>
      </w: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the models remained compliant with industry regulations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and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predictive models that improved mortgage insurance cash flow estimations, enhancing the overall accuracy of financial forecasting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cloud-based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improve model performance and operational efficiency with big data handling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trends in </w:t>
      </w:r>
      <w:r w:rsidRPr="00106EA3">
        <w:rPr>
          <w:rFonts w:ascii="Roboto Light" w:eastAsia="Roboto Light" w:hAnsi="Roboto Light" w:cs="Roboto Light"/>
          <w:b/>
          <w:bCs/>
          <w:sz w:val="20"/>
          <w:szCs w:val="20"/>
        </w:rPr>
        <w:t xml:space="preserve">mortgage insurance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policy attrition and acquisition, providing critical insights and recommendations that informed strategic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presentations and effectively communicated technical findings related to </w:t>
      </w:r>
      <w:r w:rsidRPr="00106EA3">
        <w:rPr>
          <w:rFonts w:ascii="Roboto Light" w:eastAsia="Roboto Light" w:hAnsi="Roboto Light" w:cs="Roboto Light"/>
          <w:b/>
          <w:bCs/>
          <w:sz w:val="20"/>
          <w:szCs w:val="20"/>
        </w:rPr>
        <w:t xml:space="preserve">credit risk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assessments to non-technical management teams, ensuring a clear understanding of model implications and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programming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model iteration, monitoring, and backtesting, developing robust systems for continuous improvement and validation of predictive results in real-world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w:t>
      </w:r>
      <w:r w:rsidRPr="00106EA3">
        <w:rPr>
          <w:rFonts w:ascii="Roboto Light" w:eastAsia="Roboto Light" w:hAnsi="Roboto Light" w:cs="Roboto Light"/>
          <w:b/>
          <w:bCs/>
          <w:sz w:val="20"/>
          <w:szCs w:val="20"/>
        </w:rPr>
        <w:t xml:space="preserve">data manipulation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large datasets across platforms, including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model development and refine credit portfolio guidelines based on emerging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research of </w:t>
      </w:r>
      <w:r w:rsidRPr="00106EA3">
        <w:rPr>
          <w:rFonts w:ascii="Roboto Light" w:eastAsia="Roboto Light" w:hAnsi="Roboto Light" w:cs="Roboto Light"/>
          <w:b/>
          <w:bCs/>
          <w:sz w:val="20"/>
          <w:szCs w:val="20"/>
        </w:rPr>
        <w:t xml:space="preserve">alternative credit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sought out innovative risk-sharing arrangements within existing frameworks, continuously seeking optimization opportunities for company initiatives and stakeholder interests.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economic scenario simulations and portfolio optimization efforts, applying advanced econometric techniques to refine existing models and simulate various economic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analysts on best practices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fostering a culture of learning and collaboration within the teams, and enabling efficient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performance of existing predictions and provided recommendations for alternative approaches using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validation methodologies to ensure accuracy and reliability in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financial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related to structured mortgage products, advising on market trends and regulatory changes that could impact model assumptions and projections.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developed models assessing </w:t>
      </w:r>
      <w:r w:rsidRPr="00106EA3">
        <w:rPr>
          <w:rFonts w:ascii="Roboto Light" w:eastAsia="Roboto Light" w:hAnsi="Roboto Light" w:cs="Roboto Light"/>
          <w:b/>
          <w:bCs/>
          <w:sz w:val="20"/>
          <w:szCs w:val="20"/>
        </w:rPr>
        <w:t xml:space="preserve">claim severity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incidence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accurately estimate required capital and expected premium changes influential to business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new testing strategies for model reliability under various conditions, continuously conducting elaborate tests to maintain the robustness and trustworthiness of forecasting models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enhancing team capabilities by introducing new tools and automation solutions that streamlined various processes in the model implementation 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w:t>
      </w:r>
      <w:r w:rsidRPr="00106EA3">
        <w:rPr>
          <w:rFonts w:ascii="Roboto Light" w:eastAsia="Roboto Light" w:hAnsi="Roboto Light" w:cs="Roboto Light"/>
          <w:b/>
          <w:bCs/>
          <w:sz w:val="20"/>
          <w:szCs w:val="20"/>
        </w:rPr>
        <w:t xml:space="preserve">complex software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cross-functional teams to ensure product alignment with user needs and business objectives, maintaining high standards of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applications, ensuring optimal performance while minimizing technical debt through systematic monitoring and refactoring of existing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computing, allowing for enhanced data processing capabilities and efficient application deployments, fostering a collaborative environment to drive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conducted regular testing to uphold quality assurance standards, addressing and resolving issues in a timely manner to protect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microservices architecture for seamless integration of various applications, ensuring interoperability across systems and contributing to high-performance overall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management to define system requirements, prioritize development tasks, and manage timelines effectively to ensure timely project delivery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that ensured continuous integration and delivery pipelines were efficient, leading to improved development speed and product reliability across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Routine maintenance and upgrade of existing applications, leveraging feedback to inform necessary adjustments, including functionality improvements and security vulnerabilities, thereby enhancing user experience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r w:rsidRPr="00106EA3">
        <w:rPr>
          <w:rFonts w:ascii="Roboto Light" w:eastAsia="Roboto Light" w:hAnsi="Roboto Light" w:cs="Roboto Light"/>
          <w:b/>
          <w:bCs/>
          <w:sz w:val="20"/>
          <w:szCs w:val="20"/>
        </w:rPr>
        <w:t xml:space="preserve">user interface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through functional prototypes and iterative design sessions, resulting in user-centric applications that improved end-user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meetings, provided insights on industry standards, and shared knowledge on </w:t>
      </w:r>
      <w:r w:rsidRPr="00106EA3">
        <w:rPr>
          <w:rFonts w:ascii="Roboto Light" w:eastAsia="Roboto Light" w:hAnsi="Roboto Light" w:cs="Roboto Light"/>
          <w:b/>
          <w:bCs/>
          <w:sz w:val="20"/>
          <w:szCs w:val="20"/>
        </w:rPr>
        <w:t xml:space="preserve">emerging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could improve existing systems and processes used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best coding practices and emerging tools, fostering a learning environment that empowered team members to improve their technical proficiency.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Defended designs and architectural changes made during project life cycles by illustrating how these decisions aligned with company goals, translating technical concepts to ensure understanding across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