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Scientist with over 11 years of experience in software development and applied analytics, specializing in customer experience and fraud detection in web and mobile applications. Proven track record of leveraging statistical analysis and machine learning methodologies to drive actionable insights and improve product roadmaps. Passionate about blending fraud domain expertise with advanced analytical skills to enhance customer engagements and operational efficacy.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Scikit-learn, Matplotlib, Seaborn,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Modeling:</w:t>
      </w:r>
      <w:r w:rsidRPr="00106EA3">
        <w:rPr>
          <w:rFonts w:ascii="Roboto Light" w:eastAsia="Roboto Light" w:hAnsi="Roboto Light" w:cs="Roboto Light"/>
          <w:sz w:val="20"/>
          <w:szCs w:val="20"/>
        </w:rPr>
        <w:t xml:space="preserve"> TensorFlow, Keras, XGBoost, Random Forest, Gradient Boosting, MLflow,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Fraud Detection &amp; Security:</w:t>
      </w:r>
      <w:r w:rsidRPr="00106EA3">
        <w:rPr>
          <w:rFonts w:ascii="Roboto Light" w:eastAsia="Roboto Light" w:hAnsi="Roboto Light" w:cs="Roboto Light"/>
          <w:sz w:val="20"/>
          <w:szCs w:val="20"/>
        </w:rPr>
        <w:t xml:space="preserve"> Anomaly Detection, Identity Management, Risk-Based Authentication, Bot Defense, API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multi-signal investigations into </w:t>
      </w:r>
      <w:r w:rsidRPr="00106EA3">
        <w:rPr>
          <w:rFonts w:ascii="Roboto Light" w:eastAsia="Roboto Light" w:hAnsi="Roboto Light" w:cs="Roboto Light"/>
          <w:b/>
          <w:bCs/>
          <w:sz w:val="20"/>
          <w:szCs w:val="20"/>
        </w:rPr>
        <w:t xml:space="preserve">account takeover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fraud rings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abuse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clear, actionable remediation plans that enhanced customer experience and reduced fraud losses across diverse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technical authority in customer experience escalations, guiding hypothesis formation and analysis strategies, while effectively communicating results to stakeholders to drive timely and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customer context, including risk tolerance and compliance requirements, into measurable detection goals, directly influencing models and features that align with customer preferences and operational imperatives.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emerging fraud patterns and trends by conducting thorough analysis on cross-tenant data, leading to quarterly intelligence briefs that informed clients on proactive mitigations and strategic focus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recommended innovative detection strategies by combining rules, features, and model-driven techniques, significantly reducing false positives while improving fraud detection rates across the company’s client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feature definitions and tuning methodologies to ensure optimized processes that could be applied across multiple customers, enhancing overall system effectiveness and reducing tailored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product teams to influence product roadmaps by integrating customer feedback and analytical insights, focusing on enhancing explainability and usability of investigation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owned critical measurement systems for customer outcomes, including monitoring detection quality and operational metrics, to ensure continued improvement in services and client satisfaction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offline evaluations and backtesting methodologies for critical fraud controls, ensuring that customer configuration changes were rigorously validated against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experimentation practices across teams through A/B testing and quasi-experimental designs, ensuring results were robust and suitable for informing product changes and strategic investments in customer experience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drift and performance degradation signals in fraud detection models, proactively proposing retraining triggers or alternative solutions in collaboration with engineering to maintain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investigation packs, detailing evidence, root cause hypotheses, and recommended technical changes, ensuring that teams had actionable data to drive improvement initiatives in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analysts within the customer experience team through the development of playbooks and code reviews, fostering a collaborative environment that promotes best practices and continuous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go-to-market teams to successfully quantify customer value, effectively communicating outcomes with data-backed narratives that supported client renewals and expansion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disseminate best practices in analytics and modeling techniques among cross-functional teams, elevating the overall skill set and effectiveness of the customer experience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customer experiences through innovative applications and services while addressing complex technical challenges and optimizing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drive the successful implementation of new technologies and features that enhanced product functionality and increased user engagement, effectively translating client requirements into actionable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guide project development cycles, ensuring timely delivery of products while maintaining flexibility and responsiveness to changing project requirements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technologies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web applications, focusing on high performance, scalability, and usability to meet evolving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reducing time spent on manual updates while enhancing code quality and integrity through rigorous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data analysis techniques and statistical modeling to inform product direction, using tools like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and shape decision-making around product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logging frameworks that provided real-time insights into application performance metrics, enabling proactive identification and troubleshooting of issues impacting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feedback on software performance and usability, translating insights into actionable enhancements that improved customer satisfaction and fostered long-term partnerships.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workshops to brainstorm and prototype new product ideas, fostering a culture of creativity and collaboration within the software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coding best practices and software development lifecycles, contributing to a supportive team environment that encouraged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requirements gathering and analysis sessions with stakeholders to ensure alignment on product goals and user expectations, effectively balancing technical feasibility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regular presentations on software performance and user engagement metrics to senior management, utilizing data visualizations to communicate complex analysis in a clear and compelling manner.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