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Scientist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Data Scientist with over 11 years of experience in software development, specializing in time series analysis and anomaly detection within manufacturing settings. Proven proficiency in Python, TensorFlow, SQL, and machine learning techniques, coupled with strong analytical abilities and communication skills. Committed to leveraging advanced analytics for operational efficiency and product quality improvement.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R, Julia,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Libraries:</w:t>
      </w:r>
      <w:r w:rsidRPr="00106EA3">
        <w:rPr>
          <w:rFonts w:ascii="Roboto Light" w:eastAsia="Roboto Light" w:hAnsi="Roboto Light" w:cs="Roboto Light"/>
          <w:sz w:val="20"/>
          <w:szCs w:val="20"/>
        </w:rPr>
        <w:t xml:space="preserve"> TensorFlow, PyTorch, scikit-learn, Keras, XGBoost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Pandas, NumPy, Dask, Spark,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Visualization Tools:</w:t>
      </w:r>
      <w:r w:rsidRPr="00106EA3">
        <w:rPr>
          <w:rFonts w:ascii="Roboto Light" w:eastAsia="Roboto Light" w:hAnsi="Roboto Light" w:cs="Roboto Light"/>
          <w:sz w:val="20"/>
          <w:szCs w:val="20"/>
        </w:rPr>
        <w:t xml:space="preserve"> Matplotlib, Seaborn, Tableau, Plotly,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Deployment &amp; CI/CD:</w:t>
      </w:r>
      <w:r w:rsidRPr="00106EA3">
        <w:rPr>
          <w:rFonts w:ascii="Roboto Light" w:eastAsia="Roboto Light" w:hAnsi="Roboto Light" w:cs="Roboto Light"/>
          <w:sz w:val="20"/>
          <w:szCs w:val="20"/>
        </w:rPr>
        <w:t xml:space="preserve"> Docker, Kubernetes, AWS, Azure DevOps,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Statistical Methods:</w:t>
      </w:r>
      <w:r w:rsidRPr="00106EA3">
        <w:rPr>
          <w:rFonts w:ascii="Roboto Light" w:eastAsia="Roboto Light" w:hAnsi="Roboto Light" w:cs="Roboto Light"/>
          <w:sz w:val="20"/>
          <w:szCs w:val="20"/>
        </w:rPr>
        <w:t xml:space="preserve"> Anomaly Detection, Predictive Modeling, Time Series Forecasting, Data Mining, Feature Engineering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Scientist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for </w:t>
      </w:r>
      <w:r w:rsidRPr="00106EA3">
        <w:rPr>
          <w:rFonts w:ascii="Roboto Light" w:eastAsia="Roboto Light" w:hAnsi="Roboto Light" w:cs="Roboto Light"/>
          <w:b/>
          <w:bCs/>
          <w:sz w:val="20"/>
          <w:szCs w:val="20"/>
        </w:rPr>
        <w:t xml:space="preserve">anomaly detection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high-frequency </w:t>
      </w:r>
      <w:r w:rsidRPr="00106EA3">
        <w:rPr>
          <w:rFonts w:ascii="Roboto Light" w:eastAsia="Roboto Light" w:hAnsi="Roboto Light" w:cs="Roboto Light"/>
          <w:b/>
          <w:bCs/>
          <w:sz w:val="20"/>
          <w:szCs w:val="20"/>
        </w:rPr>
        <w:t xml:space="preserve">time series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sourced from manufacturing systems, ensuring robust performance in dynamic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scalable data pipelines using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process large volumes of machine-generated logs, transforming them into actionable insights and improving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dashboards with </w:t>
      </w:r>
      <w:r w:rsidRPr="00106EA3">
        <w:rPr>
          <w:rFonts w:ascii="Roboto Light" w:eastAsia="Roboto Light" w:hAnsi="Roboto Light" w:cs="Roboto Light"/>
          <w:b/>
          <w:bCs/>
          <w:sz w:val="20"/>
          <w:szCs w:val="20"/>
        </w:rPr>
        <w:t xml:space="preserve">Dash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visualizing </w:t>
      </w:r>
      <w:r w:rsidRPr="00106EA3">
        <w:rPr>
          <w:rFonts w:ascii="Roboto Light" w:eastAsia="Roboto Light" w:hAnsi="Roboto Light" w:cs="Roboto Light"/>
          <w:b/>
          <w:bCs/>
          <w:sz w:val="20"/>
          <w:szCs w:val="20"/>
        </w:rPr>
        <w:t xml:space="preserve">time series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trends, facilitating data-driven decision-making for stakeholders while enhancing transparency in production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domain knowledge into scalable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fostering a culture of innovation and continuous improvement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monitoring of deployed models to evaluate their performance and resilience, employing techniques such as </w:t>
      </w:r>
      <w:r w:rsidRPr="00106EA3">
        <w:rPr>
          <w:rFonts w:ascii="Roboto Light" w:eastAsia="Roboto Light" w:hAnsi="Roboto Light" w:cs="Roboto Light"/>
          <w:b/>
          <w:bCs/>
          <w:sz w:val="20"/>
          <w:szCs w:val="20"/>
        </w:rPr>
        <w:t xml:space="preserve">A/B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metrics assessment to ensure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feature engineering to optimize model performance, improving detection accuracy of anomalies in complex manufacturing processes and addressing critical operational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Powerfully communicated complex technical concepts to non-technical stakeholders, ensuring alignment on analytical goals and insights derived from large-scale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deployment of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such as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 and efficient product delivery in production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explored and applied emerging technologies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Deep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Reinforcement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existing solution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version control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code integrity, ensuring collaborative development processes while adhering to best practices in software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team discussions to enhance system reliability and foster a constructive feedback loop focused on technological advancement and personal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for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and systems, facilitating knowledge sharing within the team and contributing to the division's training resources.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data scientists and interns on </w:t>
      </w:r>
      <w:r w:rsidRPr="00106EA3">
        <w:rPr>
          <w:rFonts w:ascii="Roboto Light" w:eastAsia="Roboto Light" w:hAnsi="Roboto Light" w:cs="Roboto Light"/>
          <w:b/>
          <w:bCs/>
          <w:sz w:val="20"/>
          <w:szCs w:val="20"/>
        </w:rPr>
        <w:t xml:space="preserve">time series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anomaly detection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 use of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nurturing future talent and establishing a learning-focused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routine retrospectives to discuss project outcomes, challenges, and areas for improvement, creating a feedback-oriented atmosphere that drives team productivity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research initiatives to explore recent advancements in </w:t>
      </w:r>
      <w:r w:rsidRPr="00106EA3">
        <w:rPr>
          <w:rFonts w:ascii="Roboto Light" w:eastAsia="Roboto Light" w:hAnsi="Roboto Light" w:cs="Roboto Light"/>
          <w:b/>
          <w:bCs/>
          <w:sz w:val="20"/>
          <w:szCs w:val="20"/>
        </w:rPr>
        <w:t xml:space="preserve">deep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advanced </w:t>
      </w:r>
      <w:r w:rsidRPr="00106EA3">
        <w:rPr>
          <w:rFonts w:ascii="Roboto Light" w:eastAsia="Roboto Light" w:hAnsi="Roboto Light" w:cs="Roboto Light"/>
          <w:b/>
          <w:bCs/>
          <w:sz w:val="20"/>
          <w:szCs w:val="20"/>
        </w:rPr>
        <w:t xml:space="preserve">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team's strategic direction and technology adoption.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statistical techniques to derive insights from historical and real-time manufacturing data, enhancing the analytical capabilities of the engineering team in process optimizations.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production-ready </w:t>
      </w:r>
      <w:r w:rsidRPr="00106EA3">
        <w:rPr>
          <w:rFonts w:ascii="Roboto Light" w:eastAsia="Roboto Light" w:hAnsi="Roboto Light" w:cs="Roboto Light"/>
          <w:b/>
          <w:bCs/>
          <w:sz w:val="20"/>
          <w:szCs w:val="20"/>
        </w:rPr>
        <w:t xml:space="preserve">anomaly detection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using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scalable deployments within low-latency environments to meet operational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mentor team members in advanced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improving the overall technical skill set within the organization and fostering a collaborative learning culture.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complex data retrieval and transformation tasks, showcasing capabilities to manage large-scale datasets and derive meaningful insights from structured data resources.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data models for </w:t>
      </w:r>
      <w:r w:rsidRPr="00106EA3">
        <w:rPr>
          <w:rFonts w:ascii="Roboto Light" w:eastAsia="Roboto Light" w:hAnsi="Roboto Light" w:cs="Roboto Light"/>
          <w:b/>
          <w:bCs/>
          <w:sz w:val="20"/>
          <w:szCs w:val="20"/>
        </w:rPr>
        <w:t xml:space="preserve">predictive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future performance forecasting, enabling operations to adopt forward-thinking strategies based on analytics-driven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cross-departmental projects, ensuring that technical solutions are aligned with business goals, and leveraging data to influence strategic initiatives and decisions.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collection processes by integrating automated tools, reducing manual overhead and enhancing the accuracy of data used for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 training and validation.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Addressed data quality issues through robust validation processes, ensuring that models are built on reliable and high-quality datasets, thereby improving prediction accuracy.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user-centric approach in developing models, frequently soliciting stakeholder feedback to refine analytics provided by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based on real-world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rigorous testing protocols for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in production, ensuring they meet operational performance standards while minimizing risk exposure.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Progressed the methodology of data preprocessing in the context of time series, leveraging </w:t>
      </w:r>
      <w:r w:rsidRPr="00106EA3">
        <w:rPr>
          <w:rFonts w:ascii="Roboto Light" w:eastAsia="Roboto Light" w:hAnsi="Roboto Light" w:cs="Roboto Light"/>
          <w:b/>
          <w:bCs/>
          <w:sz w:val="20"/>
          <w:szCs w:val="20"/>
        </w:rPr>
        <w:t xml:space="preserve">feature extraction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normalization techniques to prepare datasets for model training.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evaluations of existing models using performance metrics to identify areas for improvement, implementing strategies that enhanced model efficacy and user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