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and data science, focusing on web and mobile applications. Proven expertise in data mining, statistical modeling, and machine learning algorithms, passionate about leveraging data to drive business insights and innovation in high-growth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Matplotlib, Pandas, NumPy, RStudio,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Scikit-learn, TensorFlow, Keras,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IBM Cloud, SAP HANA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Oracle DB,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identify key data sources, automate data collection processes and optimize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efficiency and data handling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algorithms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successfully uncovering hidden patterns in large-scale datasets to inform R&amp;D projects and enhance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statistical analyses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from experimental data, underpinning the organization's strategy in molecular diagnostics and drug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visualization dashboards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analytical results and trends, facilitating strategic decision-making processes across multiple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data solutions, thus ensuring the organization's infrastructure remained robust and adaptable to fluctuating data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prototyping groundbreaking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modeling, showcasing a commitment to continuous learning and adaptation to industry trends and advancements in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data processing tasks, including writing shell scripts to automate routine data manipulation tasks and model deployment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defining new product ideas driven by experimental outcomes, employing a user-centered approach to development and ensuring alignment with market needs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w:t>
      </w: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suitable for solving complex business problems, helping to refine operational strategies and product offerings based on empirical evidence.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document reviews and ensured compliance with quality system standards, thus reinforcing the organization's commitment to delivering high-quality data science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data science projects, fostering transparency and ensuring easy onboarding for future team members on complex processes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curating datasets from disparate sources and ensuring their integrity for machine learning applications, emphasizing the importance of high-quality data in predictive modeling.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strategic objective of data-driven innovation by introducing new methodologies for </w:t>
      </w:r>
      <w:r w:rsidRPr="00106EA3">
        <w:rPr>
          <w:rFonts w:ascii="Roboto Light" w:eastAsia="Roboto Light" w:hAnsi="Roboto Light" w:cs="Roboto Light"/>
          <w:b/>
          <w:bCs/>
          <w:sz w:val="20"/>
          <w:szCs w:val="20"/>
        </w:rPr>
        <w:t xml:space="preserve">data preprocessing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feature engineering, thereby enhancing the effectiveness of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strong abilities in adapting to new software and tools, reflecting a firm commitment to professional growth and the continuous improvement of data science capabilities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initiating regular brainstorming sessions to explore new </w:t>
      </w:r>
      <w:r w:rsidRPr="00106EA3">
        <w:rPr>
          <w:rFonts w:ascii="Roboto Light" w:eastAsia="Roboto Light" w:hAnsi="Roboto Light" w:cs="Roboto Light"/>
          <w:b/>
          <w:bCs/>
          <w:sz w:val="20"/>
          <w:szCs w:val="20"/>
        </w:rPr>
        <w:t xml:space="preserve">data science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enriching the organization’s research and development agenda.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large-scale enterprise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stability and performance while aligning with modern best practices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in production environments, leveraging </w:t>
      </w:r>
      <w:r w:rsidRPr="00106EA3">
        <w:rPr>
          <w:rFonts w:ascii="Roboto Light" w:eastAsia="Roboto Light" w:hAnsi="Roboto Light" w:cs="Roboto Light"/>
          <w:b/>
          <w:bCs/>
          <w:sz w:val="20"/>
          <w:szCs w:val="20"/>
        </w:rPr>
        <w:t xml:space="preserve">Azure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and impact measurement of model effectiveness on business processes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software quality and facilitate integration within large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design and optimize complex query execution plans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metrics and facilitating reliable data access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initiatives to share knowledge of emerging technologies and methodologies, promoting a culture of continuous improvement and innovation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teams, adapting to project needs and ensuring timely delivery of software while maintaining high-quality outputs through iterative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APIs to connect data services, employing RESTful design principles and improving interoperability between diverse system components and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debugging, troubleshooting, and performance tuning of various applications to ensure reliability, user satisfaction, and alignment with end-user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imparting knowledge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analysis, and the implementation of effective machine learning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conducted knowledge transfer sessions with project stakeholders, fostering a collaborative environment and ensuring clarity around software deployment and maintenance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several web applications, enhancing user engagement and accessibility while adhering to contemporary UX/UI design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reviews and code assessments to uphold coding standards, ensuring that development work consistently adhered to project specifications and industry benchmarks.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