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Data Science/Machine Learning Engineer with 11 years of experience in software development, specializing in web and mobile applications. Proficient in applying advanced machine learning techniques and data analysis to drive business optimization, with a strong focus on cloud technologies and large language models. Adept at collaborating with cross-functional teams to create impactful solutions using state-of-the-art AI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Data Science:</w:t>
      </w:r>
      <w:r w:rsidRPr="00106EA3">
        <w:rPr>
          <w:rFonts w:ascii="Roboto Light" w:eastAsia="Roboto Light" w:hAnsi="Roboto Light" w:cs="Roboto Light"/>
          <w:sz w:val="20"/>
          <w:szCs w:val="20"/>
        </w:rPr>
        <w:t xml:space="preserve"> TensorFlow, PyTorch, Scikit-Learn, Keras, Apache Spark,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Azure, S3, Lambda, SageMaker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Analysis:</w:t>
      </w:r>
      <w:r w:rsidRPr="00106EA3">
        <w:rPr>
          <w:rFonts w:ascii="Roboto Light" w:eastAsia="Roboto Light" w:hAnsi="Roboto Light" w:cs="Roboto Light"/>
          <w:sz w:val="20"/>
          <w:szCs w:val="20"/>
        </w:rPr>
        <w:t xml:space="preserve"> Pandas, NumPy, Spark SQL, Dask, Matplotlib,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xml:space="preserve"> NLTK, SpaCy, TextBlob, BERT, GPT-3, LangChain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Tools:</w:t>
      </w:r>
      <w:r w:rsidRPr="00106EA3">
        <w:rPr>
          <w:rFonts w:ascii="Roboto Light" w:eastAsia="Roboto Light" w:hAnsi="Roboto Light" w:cs="Roboto Light"/>
          <w:sz w:val="20"/>
          <w:szCs w:val="20"/>
        </w:rPr>
        <w:t xml:space="preserve"> Git, Docker, Kubernetes, Jupyter Notebook, Apache Kafka,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targeting complex problems,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infrastructure to enhance productivity and data processing capabilities across overarching business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modern data science techniques, actively collaborating with cross-functional teams to align solutions with strategic objectives while optimizing business outcomes and client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Large Language Models (LLMs)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insights, improving model interpretation and deployment strategies, increasing operational effectiveness in delivering data-driven business initiatives and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compelling presentations and demos, effectively communicating analytical insights and solutions to both technical and non-technical audiences, enhancing understanding and collaborative efforts in achieving client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processes for deployed models, incorporating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model optimization, ensuring continuous improvement to meet evolving industry standards and business performance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predictive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using advanced </w:t>
      </w:r>
      <w:r w:rsidRPr="00106EA3">
        <w:rPr>
          <w:rFonts w:ascii="Roboto Light" w:eastAsia="Roboto Light" w:hAnsi="Roboto Light" w:cs="Roboto Light"/>
          <w:b/>
          <w:bCs/>
          <w:sz w:val="20"/>
          <w:szCs w:val="20"/>
        </w:rPr>
        <w:t xml:space="preserve">statistical methods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customer interaction strategies and improve overall product reliability and adaptability in response to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analyze and interpret large datasets, driving actionable insights that informed strategy adjustments and contributed to the organization's overarching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clients to identify analytical opportunities, applying </w:t>
      </w:r>
      <w:r w:rsidRPr="00106EA3">
        <w:rPr>
          <w:rFonts w:ascii="Roboto Light" w:eastAsia="Roboto Light" w:hAnsi="Roboto Light" w:cs="Roboto Light"/>
          <w:b/>
          <w:bCs/>
          <w:sz w:val="20"/>
          <w:szCs w:val="20"/>
        </w:rPr>
        <w:t xml:space="preserve">data-driven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client satisfaction through effective and innovative solutions tailored to their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continual professional development initiatives, staying updated on emerging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methods, ensuring the organization remained at the forefront of industry innovation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collection and processing of large-scale text data from diverse sources, applying cutting-edge techniques in </w:t>
      </w:r>
      <w:r w:rsidRPr="00106EA3">
        <w:rPr>
          <w:rFonts w:ascii="Roboto Light" w:eastAsia="Roboto Light" w:hAnsi="Roboto Light" w:cs="Roboto Light"/>
          <w:b/>
          <w:bCs/>
          <w:sz w:val="20"/>
          <w:szCs w:val="20"/>
        </w:rPr>
        <w:t xml:space="preserve">data aggregating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model training frameworks to enhance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engineers during the development phase of new applications, ensuring seamless integration of advanced algorithms and techniques into production-ready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evaluation metrics for models, honing in on accuracy, interpretability, and reliability to maintain continuous enhancement of performance and alignment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internal workshops to share knowledge on recent advancements in </w:t>
      </w:r>
      <w:r w:rsidRPr="00106EA3">
        <w:rPr>
          <w:rFonts w:ascii="Roboto Light" w:eastAsia="Roboto Light" w:hAnsi="Roboto Light" w:cs="Roboto Light"/>
          <w:b/>
          <w:bCs/>
          <w:sz w:val="20"/>
          <w:szCs w:val="20"/>
        </w:rPr>
        <w:t xml:space="preserve">ML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atmosphere conducive to innovation and high-performance team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Instigated explorations into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model deployment and lifecycle management, improving organizational efficiency and responsiveness to changing business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innovative approaches to assess new data sources and techniques, enriching the organization’s data strategy and advancing its technical capabilities through optimized methodologies.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highly available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intuitive user experience and responsiveness across diverse platforms, including mobile and desktop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multiple teams to engage in software design reviews and code inspections, significantly reducing defects and ensuring the codebase adhered to industry best practices and quality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enhanced data exchange between front-end interfaces and back-end systems, reinforcing application interoperability and expanding user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the development team, optimizing project timelines and enhancing collaboration through sprints and iterative progress tracking, achieving consistent project delivery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software unit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reliability and reducing average debugging time by generating useful feedback during the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various parts of the software build process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fewer delays during deployments and increased operational efficiency through continuous integration and delivery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decompose monolithic applications into small, independent services, resulting in heightened scalability and maintainability across the application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performance assessments of applications with monitoring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pinpointing areas for enhancements based on data-driven insights and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technical mentorship within the team, sharing insights from my experience with technologies like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elevate overall team performance and technological grasp.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database schemas using both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effective organization and retrieval of vast amounts of structured and unstructured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UIs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dynamic visual elements and responsive designs on both mobile and web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brainstorming sessions, leading to the inception of innovative ideas that paved the way for developing next-generation applications addressing client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