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Data Platform Architect with over 11 years of experience in software development, specializing in large-scale data integrations, streaming pipelines, and operational data movement within cloud environments. Proven expertise in architecting comprehensive data solutions, mentoring teams, and driving innovation through strategic thinking. Adept at communicating complex technical concepts to diverse stakeholders and continuously enhancing data observability while ensuring compliance with HIPAA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Kafka, Debezium, Flink, AWS,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xml:space="preserve"> Apache Spark, Pandas, NumPy, ETL, Azure Data 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Governance and Security:</w:t>
      </w:r>
      <w:r w:rsidRPr="00106EA3">
        <w:rPr>
          <w:rFonts w:ascii="Roboto Light" w:eastAsia="Roboto Light" w:hAnsi="Roboto Light" w:cs="Roboto Light"/>
          <w:sz w:val="20"/>
          <w:szCs w:val="20"/>
        </w:rPr>
        <w:t xml:space="preserve"> HIPAA Compliance, RBAC, Data Contracts, Data Catalogs, AWS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Data Processing:</w:t>
      </w:r>
      <w:r w:rsidRPr="00106EA3">
        <w:rPr>
          <w:rFonts w:ascii="Roboto Light" w:eastAsia="Roboto Light" w:hAnsi="Roboto Light" w:cs="Roboto Light"/>
          <w:sz w:val="20"/>
          <w:szCs w:val="20"/>
        </w:rPr>
        <w:t xml:space="preserve"> Stream Processing, Apache Airflow, Kinesis, Apache Pulsar, Observability Tools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architectural design and implementation of a robust operational data platform, integrating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Debezium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Flink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near-real-time data ingestion and processing for business analytics needs and reporting purposes.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establish governance frameworks and data contracts for healthcare data, ensuring compliance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data security practices across the organization and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leadership to data engineering teams, focusing on best practices for data pipeline development and the implementation of </w:t>
      </w:r>
      <w:r w:rsidRPr="00106EA3">
        <w:rPr>
          <w:rFonts w:ascii="Roboto Light" w:eastAsia="Roboto Light" w:hAnsi="Roboto Light" w:cs="Roboto Light"/>
          <w:b/>
          <w:bCs/>
          <w:sz w:val="20"/>
          <w:szCs w:val="20"/>
        </w:rPr>
        <w:t xml:space="preserve">data observability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data integrity and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cutting-edge </w:t>
      </w:r>
      <w:r w:rsidRPr="00106EA3">
        <w:rPr>
          <w:rFonts w:ascii="Roboto Light" w:eastAsia="Roboto Light" w:hAnsi="Roboto Light" w:cs="Roboto Light"/>
          <w:b/>
          <w:bCs/>
          <w:sz w:val="20"/>
          <w:szCs w:val="20"/>
        </w:rPr>
        <w:t xml:space="preserve">real-time 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developed a strategic roadmap for their adoption, aligning technological advances with Gravie's mission and compliance requirements to foster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build canonical data models and reference architectures, facilitating seamless data exchanges among operational systems and enhancing collaborative efforts with engineering and product teams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expert-level proficiency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efficient data workflows and analytical tools, significantly improving team productivity and data access times across multiple company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analysis of architectural patterns and implemented automated solutions that facilitated the </w:t>
      </w:r>
      <w:r w:rsidRPr="00106EA3">
        <w:rPr>
          <w:rFonts w:ascii="Roboto Light" w:eastAsia="Roboto Light" w:hAnsi="Roboto Light" w:cs="Roboto Light"/>
          <w:b/>
          <w:bCs/>
          <w:sz w:val="20"/>
          <w:szCs w:val="20"/>
        </w:rPr>
        <w:t xml:space="preserve">tracking of data lineage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freshness metrics, fostering a culture of data reliability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Championing continuous improvement, I identified architectural risks and successfully developed mitigation strategies, ensuring the long-term success and scalability of our data platform amid evolving business needs and industry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inclusive team environment by promoting open communications and collaborative problem-solving, successfully translating technical jargon into actionable insights for business stakeholders during executive briefings and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initiative to leverage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enrich data analytics capabilities, proactively exploring practical use cases that could optimize operational workflows and enhance service delivery for our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review sessions, providing input on complex design decisions which influenced the performance and scalability of our data integration solutions while mentoring junior engineers in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internal and external access controls, enhancing data security protocols and ensuring compliance across all team-managed data initiatives, significantly reducing potential breaches and vulnerabilities.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regarding system architectures, data governance policies, and development best practices that served as a reference for future projects and training sessions for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monitoring tools into existing systems for real-time performance tracking, enabling proactive adjustments to data pipelines that improved overall throughput and application performance under heavy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leadership to communicate the value and necessity of strategic data initiatives that align with Gravie’s mission, reinforcing the role of data-driven decision-making across the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integration solutions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various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support enterprise-wide data analytics initiatives that improved decision-making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processing workflows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efficient processing of large datasets while ensuring data integrity and accuracy across multiple platforms and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driving the adoption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data management and governance that aligned with the organization’s objectives to enhance customer experiences and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data architecture standards and establishing data modeling practices that ensured consistency and reliability throughout the organization’s data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deep knowledge of programming languages, specifically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data collection and processing tasks, significantly reducing manual effort and increasing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Advised on strategic technology selection, performing extensive research and evaluations of emerging data technologies to ensure alignment with the company’s goals for data analytics and governance.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and execution of </w:t>
      </w:r>
      <w:r w:rsidRPr="00106EA3">
        <w:rPr>
          <w:rFonts w:ascii="Roboto Light" w:eastAsia="Roboto Light" w:hAnsi="Roboto Light" w:cs="Roboto Light"/>
          <w:b/>
          <w:bCs/>
          <w:sz w:val="20"/>
          <w:szCs w:val="20"/>
        </w:rPr>
        <w:t xml:space="preserve">data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that monitored dataset freshness, accuracy, and completeness, contributing directly to enhanced reporting capabilities for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troubleshooting and problem resolution for data-related issues, leveraging strong analytical skills to quickly identify root causes and implement long-term fixes that improved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documentation for data architecture and design processes, ensuring knowledge transfer among team members and fostering an understanding of system dependencies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insightful dashboards utilizing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senior management to visualize data trends and performance metrics, aiding in data-driven decision-making initiatives across various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critical data migration strategies during system upgrades, ensuring minimal disruption to business operations while enhancing data accessibility and retrieval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and training on key data management principles and technologies, fostering their growth and proficiency in data engineering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