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Operations Engineer with over 11 years of experience in software development, specializing in web and mobile applications. Proven ability to analyze data requirements and deliver innovative solutions aligned with client needs in civic engagement and political spaces.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Hadoop, Apache Spark,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Express.js, React,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Docker, JIRA, Kubernetes,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Power BI, Excel, Looker,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and collection of various datasets related to voter files, election trends, and demographic analyses, applying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while ensuring data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administrative tasks, effectively coordinating with legal counsel to ensure compliance with federal, state, and local regulations, while maintaining thorough documentation of data acquisition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nurtured professional relationships with multiple data source contacts to facilitate communication, updates on dataset changes, and tracking election regulation updates, showcasing </w:t>
      </w:r>
      <w:r w:rsidRPr="00106EA3">
        <w:rPr>
          <w:rFonts w:ascii="Roboto Light" w:eastAsia="Roboto Light" w:hAnsi="Roboto Light" w:cs="Roboto Light"/>
          <w:b/>
          <w:bCs/>
          <w:sz w:val="20"/>
          <w:szCs w:val="20"/>
        </w:rPr>
        <w:t xml:space="preserve">strong interpersonal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protocols for data handling and storage in alignment with best practices through the application of </w:t>
      </w:r>
      <w:r w:rsidRPr="00106EA3">
        <w:rPr>
          <w:rFonts w:ascii="Roboto Light" w:eastAsia="Roboto Light" w:hAnsi="Roboto Light" w:cs="Roboto Light"/>
          <w:b/>
          <w:bCs/>
          <w:sz w:val="20"/>
          <w:szCs w:val="20"/>
        </w:rPr>
        <w:t xml:space="preserve">data governance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like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project timelines, internal operation trackers, and budgeting documents, ensuring transparency and efficiency across cross-functional teams, demonstrating </w:t>
      </w:r>
      <w:r w:rsidRPr="00106EA3">
        <w:rPr>
          <w:rFonts w:ascii="Roboto Light" w:eastAsia="Roboto Light" w:hAnsi="Roboto Light" w:cs="Roboto Light"/>
          <w:b/>
          <w:bCs/>
          <w:sz w:val="20"/>
          <w:szCs w:val="20"/>
        </w:rPr>
        <w:t xml:space="preserve">excellent organizational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tasks, saving time while improving accuracy in reports generated for clients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implemented special projects under the guidance of the Director of Data Acquisition,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project completion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effectively to client inquiries regarding data processing and data availability, demonstrating both </w:t>
      </w:r>
      <w:r w:rsidRPr="00106EA3">
        <w:rPr>
          <w:rFonts w:ascii="Roboto Light" w:eastAsia="Roboto Light" w:hAnsi="Roboto Light" w:cs="Roboto Light"/>
          <w:b/>
          <w:bCs/>
          <w:sz w:val="20"/>
          <w:szCs w:val="20"/>
        </w:rPr>
        <w:t xml:space="preserve">problem-solving 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ability to convey complex information clearly to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data trends related to political campaigns and civic engagement, providing insights to improve data delivery strategies that align with the needs of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Client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optimize data usage within application frameworks, ensuring that datasets supported cohesive project goals and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internal teams on the usage of new datasets, becoming a subject matter expert on election data processing pipelines, fostering a culture of continuous learning and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present data insights to stakeholders creatively and informatively, enhancing overall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internal processes for data compliance and handling procedures, leading initiatives that improved systematic data management practices and reinforced data protection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standard operating procedures for data integration and management processes, enhancing consistency and reliability across the data acquisition function.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abreast of data trends, technologies, and best practices relevant to the civic engagement landscape, emphasizing adaptability and commitment.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applications for enterprise-level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processing and employing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client needs into technical specifications, ensuring timely delivery of high-quality software solutions while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code deployment and quality assurance processes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API integrations for seamless communication between various platforms, enhancing overall user experience and operational efficiency through the application of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for software applications,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w:t>
      </w:r>
      <w:r w:rsidRPr="00106EA3">
        <w:rPr>
          <w:rFonts w:ascii="Roboto Light" w:eastAsia="Roboto Light" w:hAnsi="Roboto Light" w:cs="Roboto Light"/>
          <w:b/>
          <w:bCs/>
          <w:sz w:val="20"/>
          <w:szCs w:val="20"/>
        </w:rPr>
        <w:t xml:space="preserve">IDE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issues and provide actionable solutions to production challenges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on database queries,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application response times and ensure a smooth experience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testing and feedback sessions to gather insights and make iterative improvements, ensuring the software met client expectations and adhered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impactful reports and analytics dashboards to provide stakeholders with visibility into software usage patterns, leveraging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effectively for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design principles and best practices, fostering a collaborative learning environment while enhancing team development capabilities and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code reviews and contributed to defining coding standards that align with organizational best practices, ensuring code maintainability and scalability within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key stakeholders 'retrospective meetings to address project challenges and milestones, driving team improvement initiatives and aligning on future project goals through transparent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assess and refactor existing software solutions, identifying bottlenecks and redundancies, which enhanced overall system performance and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