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over 11 years of experience in software development, focusing on data migration within enterprise environments. Proven expertise in designing, executing, and optimizing data migrations leveraging advanced ETL tools and methodologies. Highly proficient in data modeling, SQL, and cloud technologies, committed to delivering exceptional data solutions that drive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Migration Tools:</w:t>
      </w:r>
      <w:r w:rsidRPr="00106EA3">
        <w:rPr>
          <w:rFonts w:ascii="Roboto Light" w:eastAsia="Roboto Light" w:hAnsi="Roboto Light" w:cs="Roboto Light"/>
          <w:sz w:val="20"/>
          <w:szCs w:val="20"/>
        </w:rPr>
        <w:t xml:space="preserve"> ETL, Apache NiFi, Talend, Informatica,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Security:</w:t>
      </w:r>
      <w:r w:rsidRPr="00106EA3">
        <w:rPr>
          <w:rFonts w:ascii="Roboto Light" w:eastAsia="Roboto Light" w:hAnsi="Roboto Light" w:cs="Roboto Light"/>
          <w:sz w:val="20"/>
          <w:szCs w:val="20"/>
        </w:rPr>
        <w:t xml:space="preserve"> Data Quality, Data Compliance, GDPR, HIPAA, Data Encryption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Solution Architects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Success to ensure that data migration plans aligned with customer expectations and supported successful go-live scenarios, enhancing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migration projects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ensuring data integrity and compliance while accommodating unique legal sector requirements throughout the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legacy data structures, identifying critical risks and gaps, which enabled the development of effective remediation strategies that preserved data quality during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detailed data mappings from source systems to target platforms, resulting in the establishment of efficient workflows that optimized data integration processes within EvenUp's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validation initiatives post-migration to confirm the accuracy and integrity of transferred datasets, employing robust testing strategies alongside collaborative UAT with client teams to minimize operational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transformation processes by defining clear transformation rules and exception handling procedures for complex legal datasets, improving decision-making support for legal operations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that outlined migration plans, mapping strategies, and validation logic, contributing to best practice repositories that empowered team members to adopt standardized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improvement efforts by proposing tooling enhancements and automation capabilities within migration frameworks, resulting in greater efficiency and scalability across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engineering and product teams, providing critical feedback based on migration insights that informed product development and drove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ambiguous data scenarios by leveraging strong analytical and problem-solving skills, resolving issues in real-time while maintaining focus on project delivery and customer success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knowledge-sharing sessions and training workshops that enhanced team capabilities in migration technologies, thereby promoting a culture of continuous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data cleanup and normalization activities prior to migration events, ensuring that the quality of input datasets met predefined success criteria for smooth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post-migration support and stabilization efforts, actively troubleshooting data issues and conducting root-cause analysis to mitigate future migration risks and enhance operational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migration team to adapt to evolving project requirements, showcasing flexibility and strong collaboration skills in a fast-paced, customer-centric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migration activities with additional project flows, streamlining integration efforts to maximize uptime and ensure seamless operational transitions while adhering to customer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migration strategies as part of various enterprise solutions, focusing on achieving high accuracy and efficiency throughout the complete migration cycle from legacy systems to newer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migration automation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scripting technologies, significantly reducing workload and time-consuming manual processes related to data movement.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database administrators to ensure optimal relational data modeling practices, addressing performance issues proactively and adapting to the needs of growing business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secure data transmission methods and governance frameworks into migration protocols, ensuring compliance with both internal policies and external regulatory requirements pertinent to sensitive client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phases to validate migration success, leveraging structured testing methodologies that enhanced the reliability of data integrity and resolution of discrepancies before final cutover.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consultations to articulate migration benefits and provide assistance during discovery phases, building strong relationships that ensured trust and long-term partnerships with key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data-centric solutions that aligned with industry best practices, facilitating straightforward integration paths that supported ongoing data consumption needs for analytics and operational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clients post-migration to gather insights and continuously improve the migration process, fostering ongoing dialogues that drive enhancements and client engagement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internal training teams to develop training materials for clients on new systems, enhancing their understanding and successful adoption of the newly integrated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projects efficiently under tight deadlines, demonstrating proficiency in prioritization techniques and the ability to adapt to dynamic project scopes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user requirements into actionable migration plans, synthesizing complex information and technical data into understandable frameworks for non-technical stakeholders to facilitate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data migration best practices, ensuring knowledge transfer to junior engineers and driving capabilities forward within the team for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