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Migration Engineer with 11 years of software development experience focused on web and mobile applications. Expertise in data migrations, SaaS onboarding, and relational databases, ensuring high accuracy and minimal customer friction.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NestJS, Express.js, TypeORM,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MariaDB, Amazon RDS, Amazon Aurora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ETL, AWS Glue, AWS Lambda, Apache Airflow,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S3, Git, Docker,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Kubernetes, AWS ECS, AWS CloudFormation, GitHub Actions,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data migration workflows for 20+ new customers, ensuring seamless onboarding by applying </w:t>
      </w: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manual errors and enhance process efficiency continuously for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mapping strategies transforming competitor data into our unified architecture, leveraging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industry best practices to improve onboarding accuracy and minimize issues during migrations.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advanced migration tooling, including reusable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internal applications, which simplified processes and were instrumental in supporting the onboarding of multiple new clients simultaneously.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Client Success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Product teams to address complex data discrepancies, effectively resolving edge cases and ensuring high standards of data integrity were maintained throughout the migration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recurring migration tasks through robust automation, implementing a mix of CI/CD pipelines alongside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significantly reduce processing times and optimize resource allocation for ongoing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troubleshot a multitude of migration issues systematically, utilizing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metrics to identify bottlenecks and promptly correct data discrepancies that could disrupt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Constantly refined best practices for evolving data schema, focusing on error handling and validation protocols that ensured continuous improvement in migration processes and customer feedback ratings were enhanced.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documentation that provided best practices for new team members on using </w:t>
      </w:r>
      <w:r w:rsidRPr="00106EA3">
        <w:rPr>
          <w:rFonts w:ascii="Roboto Light" w:eastAsia="Roboto Light" w:hAnsi="Roboto Light" w:cs="Roboto Light"/>
          <w:b/>
          <w:bCs/>
          <w:sz w:val="20"/>
          <w:szCs w:val="20"/>
        </w:rPr>
        <w:t xml:space="preserve">migration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fostered an atmosphere of knowledge sharing and skills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meetings to discuss migration timelines, working closely with various stakeholders to align expectations and provide transparent updates on progress regarding client data migrations.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coding standards and best practices in all migrations,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ensure all aspects of data handling complied with both industry standards and regulatory requirements thoroughly.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Re-engineered existing data mappings concerning competitive systems, implementing </w:t>
      </w:r>
      <w:r w:rsidRPr="00106EA3">
        <w:rPr>
          <w:rFonts w:ascii="Roboto Light" w:eastAsia="Roboto Light" w:hAnsi="Roboto Light" w:cs="Roboto Light"/>
          <w:b/>
          <w:bCs/>
          <w:sz w:val="20"/>
          <w:szCs w:val="20"/>
        </w:rPr>
        <w:t xml:space="preserve">schema evolution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accommodate evolving business needs and support dynamic operational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external customer meetings to gather feedback post-migration and leverage insights to formulate improvement measures that could harmonize the migration experience across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templates that enhanced migration productivity, facilitating faster onboarding cycles for new customers while improving overall project deliverables as per organizational commitments.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large datasets, applying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effectively to extract insights that supported the validation process and informed migration strategies to ensure efficiency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creating a culture of continuous improvement by fostering open discussions around operational challenges within the migration team, generating collaborative solutions and enhancing team camaraderie.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for data migrations with a keen focus on </w:t>
      </w:r>
      <w:r w:rsidRPr="00106EA3">
        <w:rPr>
          <w:rFonts w:ascii="Roboto Light" w:eastAsia="Roboto Light" w:hAnsi="Roboto Light" w:cs="Roboto Light"/>
          <w:b/>
          <w:bCs/>
          <w:sz w:val="20"/>
          <w:szCs w:val="20"/>
        </w:rPr>
        <w:t xml:space="preserve">SaaS onboarding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integration, enhancing overall process efficiency through targeted automation practices and systematic troubleshooting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resolve discrepancies during data integration, consistently ensuring data integrity principles adhered to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significantly reducing processing times while improving data accuracy and adherence to service level agreements with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on data handling processes to aid in knowledge sharing across the organization, ultimately enhancing team productivity and standardizing migration protocols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around emerging industry trends, tools, and best practices in data migrations and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provided solutions were innovative and competitive.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adherence sessions, promoting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ensuring code quality maintained through rigorous quality checks and organizational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and management, ensuring optimal performance during data migrations while keeping costs under control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r w:rsidRPr="00106EA3">
        <w:rPr>
          <w:rFonts w:ascii="Roboto Light" w:eastAsia="Roboto Light" w:hAnsi="Roboto Light" w:cs="Roboto Light"/>
          <w:b/>
          <w:bCs/>
          <w:sz w:val="20"/>
          <w:szCs w:val="20"/>
        </w:rPr>
        <w:t xml:space="preserve">data migrations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thorough testing and validation processes to mitigate risks associated with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scripting languages extensively to automate routine tasks within </w:t>
      </w:r>
      <w:r w:rsidRPr="00106EA3">
        <w:rPr>
          <w:rFonts w:ascii="Roboto Light" w:eastAsia="Roboto Light" w:hAnsi="Roboto Light" w:cs="Roboto Light"/>
          <w:b/>
          <w:bCs/>
          <w:sz w:val="20"/>
          <w:szCs w:val="20"/>
        </w:rPr>
        <w:t xml:space="preserve">migration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enhanced operational efficiency and reducing overhead for the entire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retrospectives, sharing insights gained from customer migrations to drive process improvements and collaborative culture shifts focused on quality enhancements and customer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into existing systems, specifically in the realm of data migrations, ensuring alignment with overall business strategy and operational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database queries for </w:t>
      </w:r>
      <w:r w:rsidRPr="00106EA3">
        <w:rPr>
          <w:rFonts w:ascii="Roboto Light" w:eastAsia="Roboto Light" w:hAnsi="Roboto Light" w:cs="Roboto Light"/>
          <w:b/>
          <w:bCs/>
          <w:sz w:val="20"/>
          <w:szCs w:val="20"/>
        </w:rPr>
        <w:t xml:space="preserve">data extraction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transformation processes, leading to improved operational effectiveness for onboarding customers with complex data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