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Data Engineer with 11 years of experience in software development, specializing in building high-performance data solutions and scalable ETL frameworks. Proficient in Azure Databricks, Apache Spark, and modern data lakehouse architectures, delivering actionable insights for analytics and operations.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Spark SQL, Java,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Databricks, Apache Spark, Airflow, PostgreSQL, Delta 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Kubernetes Service, Azure Functions, Azure Data Factory, Cloud SQL, AWS Glue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Formats and Structures: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JSON, Parquet, Avro, CSV,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Agile,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Governance, Data Quality, Data Modeling, ETL, ELT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/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processing and transformation for various analytical requirements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Delta 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tables, ensuring efficient querying and analytics by establishing well-structured schemas and data models that support both batch and real-time data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Consolidated and processed large-scale datasets from varied structured and semi-structured sources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Parquet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Avro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availability for operational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monitored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data pipeline processes and ensuring timely data delivery for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data analysts and architects, to translate business requirements into technical specifications, fostering a strong team-oriented atmosphere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collaborative progress on data engineering projects and enhancing the traceability of code changes and deployments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data engineering, contributing to team growth and improving overall knowledge and capabilities in using cloud-native technologies and frameworks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systems continuously to improve performance and reliability by adopting innovative approaches and tools in line with industry trends and best practices, resulting in high-quality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data quality by implementing rigorous validation practices throughout the data processing stages while maintaining a strong focus on governance and compliance parameters.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the establishment of data engineering best practices, including maintaining comprehensive documentation and advocating for standardization across team projects, leading to improved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deploying cloud-native applications in a containerized environment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Kubernetes Service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flexibility and scalability for data-driven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stayed updated on emerging technologies and industry trends, applying new insights to improve current processes and encouraging a culture of continuous learning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data quality assessments and audits to ensure compliance with established data governance standards, addressing issues proactively to maintain data integrity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project meetings, adapting to team feedback and continuously iterating on solutions to meet ever-evolving project requirements while ensuring timely deliveries.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with stakeholders to clarify concepts and gather input, promoting a collaborative approach in driving projects toward successful completion, emphasizing effective communication.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applications and microservices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leveraging strong problem-solving skills and collaborating with cross-disciplinary teams for solution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data storage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access patterns to enhance performance for data-centric applications while adhering to best practices in data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and maintain platforms that supported large-scale applications, enhancing system reliability and enabling seamless user experiences across diverse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to automate the deployment process,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speed and frequency across various projects while reducing errors.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designing responsive web and mobile applications,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contributed to an enhanced user interface and overall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into application architecture, enabling secure and efficient data exchanges between front-end and back-end systems, enhancing functionality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migrate legacy systems to modern architectures, incorporating cloud-native strategies that improved overall system adaptability and responsiveness to changing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product owners and stakeholders to gather requirements, effectively translating business needs into technical solutions with a strong focus on achieving objectives promptly.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with peers, emphasizing best coding practices and promoting knowledge sharing, ultimately fostering a solid team culture of excellence and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released data visualization tools, empowering stakeholders with insights while enhancing overall data accessibility and driving data-driven decision-making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in security best practices, ensuring all applications complied with organizational protocols and industry standards, actively protecting company and customer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emerging technologies and coding frameworks, enhancing team capabilities and ensuring everyone was equipped with the latest industry knowledge.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operational metrics and performance analytics, continuously tweaking systems to optimize for efficiency and deliver quality outcomes that meet or exceed business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