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Data Engineer with over 11 years of experience in software development, focusing on web and mobile applications. Proficient in Snowflake, AWS, Databricks, and strong teaching background in EdTech content creation. Committed to leveraging data engineering expertise to shape future data professionals.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AWS, Databricks, Redshift, Glue, Lambda, Airflow,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Pandas, PySpark, dbt, ETL,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Management:</w:t>
      </w:r>
      <w:r w:rsidRPr="00106EA3">
        <w:rPr>
          <w:rFonts w:ascii="Roboto Light" w:eastAsia="Roboto Light" w:hAnsi="Roboto Light" w:cs="Roboto Light"/>
          <w:sz w:val="20"/>
          <w:szCs w:val="20"/>
        </w:rPr>
        <w:t xml:space="preserve"> Data Modeling, Star Schema, Dimensional Modeling, Data Warehousing, Data Pipeline, Data Integration, Data Analysis,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RDS, AWS CloudFormation, AWS IAM, Snowflake Architecture, Kinesis, CloudWatch, Glue Catalog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Methodologies, DevOps, CI/CD, Version Control (Git), Microservices Architecture, Containerization (Docker), Unit Testing,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Modelled complex data structures and developed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for enhanced analytics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architecture solutions that optimized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including </w:t>
      </w:r>
      <w:r w:rsidRPr="00106EA3">
        <w:rPr>
          <w:rFonts w:ascii="Roboto Light" w:eastAsia="Roboto Light" w:hAnsi="Roboto Light" w:cs="Roboto Light"/>
          <w:b/>
          <w:bCs/>
          <w:sz w:val="20"/>
          <w:szCs w:val="20"/>
        </w:rPr>
        <w:t xml:space="preserve">star schema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dimensional models, to support business intelligence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processes, enabling efficient ETL workflows that streamlined data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produced instructional EdTech content, including video tutorials and live sessions, combining software engineering expertise with teaching methodologies for broader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solutions, ensuring alignment with business goals while maintaining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routine data operations, significantly enhancing the efficiency of data workflows and reducing manual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to improve existing processes, demonstrating adaptability and innovation in tackling complex data engineering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advanced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fostering a collaborative environment that emphasized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involving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w:t>
      </w:r>
      <w:r w:rsidRPr="00106EA3">
        <w:rPr>
          <w:rFonts w:ascii="Roboto Light" w:eastAsia="Roboto Light" w:hAnsi="Roboto Light" w:cs="Roboto Light"/>
          <w:b/>
          <w:bCs/>
          <w:sz w:val="20"/>
          <w:szCs w:val="20"/>
        </w:rPr>
        <w:t xml:space="preserve">data catalogs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metadata management and improved overall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versioning </w:t>
      </w:r>
      <w:r w:rsidRPr="00106EA3">
        <w:rPr>
          <w:rFonts w:ascii="Roboto Light" w:eastAsia="Roboto Light" w:hAnsi="Roboto Light" w:cs="Roboto Light"/>
          <w:b/>
          <w:bCs/>
          <w:sz w:val="20"/>
          <w:szCs w:val="20"/>
        </w:rPr>
        <w:t xml:space="preserve">data transformations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pipeline that ensured data integrity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for all stages of data pipeline development, effectively communicating complex concepts to both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peer programming sessions to improve code quality while nurturing a culture of innovation and excellence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mechanisms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manage system performance and ensure optimal operation of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 transfer sessions to empower team members in using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orchestration and scheduling data jobs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real-time data monitoring dashboards using </w:t>
      </w:r>
      <w:r w:rsidRPr="00106EA3">
        <w:rPr>
          <w:rFonts w:ascii="Roboto Light" w:eastAsia="Roboto Light" w:hAnsi="Roboto Light" w:cs="Roboto Light"/>
          <w:b/>
          <w:bCs/>
          <w:sz w:val="20"/>
          <w:szCs w:val="20"/>
        </w:rPr>
        <w:t xml:space="preserve">AWS Quicksight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actionable insights derived from complex data sets.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solutions that meet evolving client needs in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integration and application performance by implementing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contributing to improved response times and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project scopes and deliverables, ensuring a clear understanding of expectations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advocating for the use of microservices and cloud-native solutions to enhance system flexibility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robust testing protocols, ensuring that all deliverables met rigorous quality standards and functionality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RESTful APIs as part of a larger service-oriented architecture, driving improved interoperability across applications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to enhance user experiences in front-end development, focusing on rich interactions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data migration strategies to transition legacy systems to cloud-based environments, ensuring minimal downtime and smooth user migration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Agile best practices, helping teams adopt methodologies that improved project visibility and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to automate deployments and speed up release cycles through the use of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assessments, identifying bottlenecks and suggesting solutions that resulted in improved application efficiency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adapt software solutions accordingly, showcasing responsiveness to client needs in dynamic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