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in software development, focusing on building scalable data solutions and optimizing data pipelines in multi-tenant environments. Expertise in SQL, Python, Snowflake, and AWS, with a proven ability to collaborate across engineering and product teams to develop long-term data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Bash,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Apache Kafka, Apache Spark, dbt, Pandas, Dagster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Lambda, Docker, Terraform,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&amp; Transformation: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Snowpipe, Airflow, Prefect, dlt, REST APIs, DataOps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Quality Frameworks, Monitoring Tools, Data Validation, ETL Processes, Workflow Orchestration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data infrastructures to serve multiple clients, optimizing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accessibility and performance for all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effective monitoring systems ensuring high data quality and availability; utilized practices like automated testing and validation for robust data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establish data warehousing solutions, implementing schema designs that enabled efficient data retrieval and analysis for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clear documentation for data engineering assets, allowing team members to comprehend and utilize integrated data methodologies easily, enhancing cross-functional collaboration and data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serverless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application deployment and management, leading to increased operational efficiency in data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custom ingestion pipelines to facilitate real-time data streaming from various 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Dagster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Snowpipe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ensuring timely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 to identify opportunities for optimization in existing data solutions, fostering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to manage data infrastructure changes easily, enabling seamless deployment and scaling of data services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rectified performance bottlenecks in data processing workflows,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transformation and enhancing overall data pipeline efficiency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analytics capabilities in the data platform, allowing stakeholders to derive insights quickly through intuitive dashboards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projects aimed at standardizing data practices and promoting best practices for data infrastructure, enhancing overall project outcomes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data quality checks that integrated seamlessly with existing workflows, ensuring stakeholders always had access to reliable and accurate information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data pipeline architecture and best practices, elevating team capability in managing complex datasets and enhancing collective technical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abstract repetitive data patterns into platform-level solutions, significantly reducing turnaround time for data integration tasks while ensuring compliance with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industry trends in data engineering, incorporating emerging technologies and methods to enhance Chord’s data infrastructure and analytics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and data solutions, employing various programming languages and frameworks to enhance functionality and interoperability, focusing on APIs to facilitate data exchange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accuracy and reliability by establishing robust ETL processes, ensuring compliance with data governance policies and providing actionable insights for stakeholders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machine learning teams to foster collaboration through data manipulation and preparation efforts, enabling predictive analytics and facilitating seamless integration of data-driven insights into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data storage solutions that harnessed the power of cloud technologies, achieving high availability and security standards in data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data-driven culture by presenting analytics results and findings to stakeholders, emphasizing strategic uses of data in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integrating best practices in data management, resulting in improved scalability and maintainability for long-term data strategies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ceremonies, promoting a collaborative environment that encouraged transparency and innovation in project execution and data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existing data ecosystems to enhance application performance,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data workflows efficiently and ensuring timely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data frameworks to support continuous integration and continuous deployment (CI/CD) practices, streamlining deployment pipelines and improving the overall product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testing strategies that included performance testing and validation of data outputs, ensuring reliability in analytics deliverables provided to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data visualizations that translated complex data findings into understandable formats for stakeholders, enhancing decision-making processes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simplify legacy code and eliminate redundancies, resulting in significant performance enhancements and a more maintainable codebase for future data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