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building scalable data pipelines and systems for multi-modal AI research. Proficient in Python, Apache Spark, and large-scale data processing, particularly in language and speech domains. Adept at collaborating with cross-functional teams to optimize data quality and enhance machine learning models through innovative synthetic data generation and effective data versioning. Passionate about leveraging advanced technologies to drive new breakthroughs in AI-driven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Scala, R,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Dask, Ray, Pandas, Apache Flink, Apache Kafka,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PyTorch, Keras, Scikit-learn, Hugging Face Transformers,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Management:</w:t>
      </w:r>
      <w:r w:rsidRPr="00106EA3">
        <w:rPr>
          <w:rFonts w:ascii="Roboto Light" w:eastAsia="Roboto Light" w:hAnsi="Roboto Light" w:cs="Roboto Light"/>
          <w:sz w:val="20"/>
          <w:szCs w:val="20"/>
        </w:rPr>
        <w:t xml:space="preserve"> Amazon S3, Google Cloud Storage, PostgreSQL, MongoDB, HDFS, Apache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Versioning:</w:t>
      </w:r>
      <w:r w:rsidRPr="00106EA3">
        <w:rPr>
          <w:rFonts w:ascii="Roboto Light" w:eastAsia="Roboto Light" w:hAnsi="Roboto Light" w:cs="Roboto Light"/>
          <w:sz w:val="20"/>
          <w:szCs w:val="20"/>
        </w:rPr>
        <w:t xml:space="preserve"> Data Version Control, Great Expectations, Apache Airflow, MinHash, Locality-Sensitive Hashing (LSH), DataCleaner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data pipelines for machine learning applications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efficiency and scalability for processing terabytes of data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data ingestion systems for optimizing multi-modal datasets, enabling seamless integration of language and speech domains for complex model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machine learning engineers to define data processing requirements, leading to improved data quality and consistency across different AI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leveraging </w:t>
      </w:r>
      <w:r w:rsidRPr="00106EA3">
        <w:rPr>
          <w:rFonts w:ascii="Roboto Light" w:eastAsia="Roboto Light" w:hAnsi="Roboto Light" w:cs="Roboto Light"/>
          <w:b/>
          <w:bCs/>
          <w:sz w:val="20"/>
          <w:szCs w:val="20"/>
        </w:rPr>
        <w:t xml:space="preserve">deduplication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validation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integrity of datasets used in model training and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synthetic data generation workflows for diverse AI applications, employing advanced techniques to increase data variability and enhance model training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solutions and efficient distributed computing, optimizing the processing of large-scale datasets and reducing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versioning systems to track and manage dataset compositions, promoting reproducibility in experiments while also facilitating team collaboration on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optimized data loading solutions that consistently achieved high throughput in multi-node training clusters using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state-of-the-art text processing methodologies, including </w:t>
      </w:r>
      <w:r w:rsidRPr="00106EA3">
        <w:rPr>
          <w:rFonts w:ascii="Roboto Light" w:eastAsia="Roboto Light" w:hAnsi="Roboto Light" w:cs="Roboto Light"/>
          <w:b/>
          <w:bCs/>
          <w:sz w:val="20"/>
          <w:szCs w:val="20"/>
        </w:rPr>
        <w:t xml:space="preserve">tokenization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quality assessment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prepare datasets for training innovative language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refined data processing workflows using real-time monitoring and analysis tools, ensuring rapid identification and resolution of data-related issues during training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advancements in AI, continuously assessing new technologies and methodologies for potential application within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meetings to discuss pipeline optimization strategies, ensuring alignment between data engineering and research objectives, enhancing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detailing data infrastructure and processes, promoting knowledge sharing and improving system onboarding for new team members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machine learning libraries such as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model performance evaluation, driving improvements based on empirical evidence from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conferences and workshops focused on multi-modal AI research, expanding professional network and staying engaged with the latest innovations 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and data pipelines for cloud-native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best practices in software engineering and data management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backend systems for data processing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existing AI systems and compliance with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project requirements and translate them into technical specifications, adapting software development to meet client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enhanced query performance through normalized design principles, significantly improving application response times and system efficiency for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version control and CI/CD pipelines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smooth project deployments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APIs for various services to enhance software capabilities, focusing on data integration with third-party services and tools to boost feature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mentoring sessions, fostering a culture of learning and knowledge sharing that beneficially impacted both team morale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re-architecture of legacy systems into microservices, improving the agility and maintainability of software deployments across different teams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production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bridging the gap between development and operational systems for better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scrum ceremonies, consistently contributing to sprint planning and retrospectives to enhance team productivity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continuous integration and deployment of software features through building reliable automated test cases, improving the quality assurance process for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tracked system performance metrics and provided insights for future iterations of applications, driving continuous improvement through data-driven decisions.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