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over 11 years of experience in software development, specializing in data migration, ETL processes, and integration solutions within the EdTech sector. Proficient in TSQL, Python, and ETL frameworks, with a strong focus on building scalable data pipelines and optimizing data workflows. Demonstrates key abilities in collaboration and cross-functional communication, ensuring robust data integrity and effective project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TSQL, Python, C#, Java, SQL, R,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Technologies:</w:t>
      </w:r>
      <w:r w:rsidRPr="00106EA3">
        <w:rPr>
          <w:rFonts w:ascii="Roboto Light" w:eastAsia="Roboto Light" w:hAnsi="Roboto Light" w:cs="Roboto Light"/>
          <w:sz w:val="20"/>
          <w:szCs w:val="20"/>
        </w:rPr>
        <w:t xml:space="preserve"> ETL, dbt, Apache Spark, Airflow, Kafka, Hadoop, Pentaho,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Formats:</w:t>
      </w:r>
      <w:r w:rsidRPr="00106EA3">
        <w:rPr>
          <w:rFonts w:ascii="Roboto Light" w:eastAsia="Roboto Light" w:hAnsi="Roboto Light" w:cs="Roboto Light"/>
          <w:sz w:val="20"/>
          <w:szCs w:val="20"/>
        </w:rPr>
        <w:t xml:space="preserve"> SQL Server, MySQL, PostgreSQL, MongoDB, CSV, Excel, Access,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Automation Tools:</w:t>
      </w:r>
      <w:r w:rsidRPr="00106EA3">
        <w:rPr>
          <w:rFonts w:ascii="Roboto Light" w:eastAsia="Roboto Light" w:hAnsi="Roboto Light" w:cs="Roboto Light"/>
          <w:sz w:val="20"/>
          <w:szCs w:val="20"/>
        </w:rPr>
        <w:t xml:space="preserve"> AI-assisted tooling, Claude Code, TensorFlow, PyTorch, SAS, RapidMiner, Alteryx,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Azure Data Factory, Blob Storage, DynamoDB, BigQuery,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 Tools:</w:t>
      </w:r>
      <w:r w:rsidRPr="00106EA3">
        <w:rPr>
          <w:rFonts w:ascii="Roboto Light" w:eastAsia="Roboto Light" w:hAnsi="Roboto Light" w:cs="Roboto Light"/>
          <w:sz w:val="20"/>
          <w:szCs w:val="20"/>
        </w:rPr>
        <w:t xml:space="preserve"> Git, Jira, Confluence, Slack, Trello, Bitbucket, Asana,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migrate heterogeneous data sets from multiple legacy systems into new integrated environments, ensuring high fidelity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implementation teams to assess data quality, establish data mapping procedures, and streamline the conversion process through automation, leveraging industry best practices for data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AI-assisted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rectify data anomalies, optimizing analytical workflows, and significantly enhancing the accuracy of data migrations while maintaining project timelines perfectly aligned with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validation frameworks to ensure the integrity and alignment of migrated data, documenting processes proactively to assist teams in project management and future enhancements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data conversion projects, facilitated effective communication with stakeholders, and maintained thorough documentation of status updates, risks, and outcomes across technical and non-technical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various data formats like </w:t>
      </w:r>
      <w:r w:rsidRPr="00106EA3">
        <w:rPr>
          <w:rFonts w:ascii="Roboto Light" w:eastAsia="Roboto Light" w:hAnsi="Roboto Light" w:cs="Roboto Light"/>
          <w:b/>
          <w:bCs/>
          <w:sz w:val="20"/>
          <w:szCs w:val="20"/>
        </w:rPr>
        <w:t xml:space="preserve">CSV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flexible migration solutions that catered to diverse user requirements and project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documented standardized procedures for data migration playbooks, enriching teams with reusable scripting patterns and fostering continuous improvement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analyze and redesign manual conversion tasks, exploring opportunities for automation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as a crucial process enhancement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emerging technologies, contributing to the proactive identification and implementation of innovative solutions that enhanced our data migration capabilities significantly during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comprehensive understanding of the </w:t>
      </w:r>
      <w:r w:rsidRPr="00106EA3">
        <w:rPr>
          <w:rFonts w:ascii="Roboto Light" w:eastAsia="Roboto Light" w:hAnsi="Roboto Light" w:cs="Roboto Light"/>
          <w:b/>
          <w:bCs/>
          <w:sz w:val="20"/>
          <w:szCs w:val="20"/>
        </w:rPr>
        <w:t xml:space="preserve">EdTech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strategically aligning project objectives with industry demands while ensuring adherence to educational compliance and data governance standards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and reconciled significant data transfers, facilitating the alignment of results with stakeholder specifications and regulations through diligent quality assurance practices and stakeholder collaboration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aimed at equipping team members with best practices in ETL processes, thereby elevating overall project efficiency and resource utilization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conducted data fidelity assessments post-migration, articulating findings to both technical teams and client representatives, which enhanced client trust and satisfaction with the data migration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aimed at optimizing data storage solutions, elevating data access speeds while assuring compliance with existing data privacy regulations and institutional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business process models that illustrated the integration of various data sources into streamlined operations, thereby fostering a profound understanding of workflow efficiency improvements among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automation of internal workflows and enhancing the team’s operational efficiency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data analysis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drive insights and support business decision-making processes, with a focus on enhancing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project teams to define and implement dynamic features and applications, aligning software functionalities with business needs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in a secure and scalable environment, enhancing the reliability and performance of software solutions delivered to clients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and performance of applications on a consistent basis while reducing time to market for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architecture design discussions, effectively contributing ideas that advanced the integration of cutting-edge technologies into existing product lines to maintain competitive positioning.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as part of the Agile methodology, fostering an environment of continuous improvement and openness to feedback among all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and UX teams to ensure alignment of design specifications with functional requirements, ultimately driving user adoption rates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coding standards and best practices within the team; facilitated peer code reviews that resulted in elevated code quality and minimized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a major legacy application to a cloud-based infrastructure, developing a clear plan that streamlined the transition process while providing support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remedied software bugs while deploying issue tracking protocols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software performance optimization and improvement of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Composed comprehensive technical documents and user manuals, enhancing internal knowledge sharing while enabling easier onboarding processes for new team members through clearly defined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