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Data Engineer with over 11 years of experience in software development, focusing on data analytics and engineering solutions. Proven expertise in building scalable data pipelines and ETL processes using Python, Spark, and Databricks to support analytical needs. Adept at collaborating with cross-functional teams to deliver actionable insights for financial decision-making in healthcare. Strong background in client engagement, data validation, and governance processes with experience in AWS and large data sets management.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Java, Scala, 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Tools:</w:t>
      </w:r>
      <w:r w:rsidRPr="00106EA3">
        <w:rPr>
          <w:rFonts w:ascii="Roboto Light" w:eastAsia="Roboto Light" w:hAnsi="Roboto Light" w:cs="Roboto Light"/>
          <w:sz w:val="20"/>
          <w:szCs w:val="20"/>
        </w:rPr>
        <w:t xml:space="preserve"> Spark, Databricks, ETL, Apache Kafka, Airflow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 &amp; Storage:</w:t>
      </w:r>
      <w:r w:rsidRPr="00106EA3">
        <w:rPr>
          <w:rFonts w:ascii="Roboto Light" w:eastAsia="Roboto Light" w:hAnsi="Roboto Light" w:cs="Roboto Light"/>
          <w:sz w:val="20"/>
          <w:szCs w:val="20"/>
        </w:rPr>
        <w:t xml:space="preserve"> AWS S3, Azure Data Lake, PostgreSQL, Oracle, MongoDB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Integration:</w:t>
      </w:r>
      <w:r w:rsidRPr="00106EA3">
        <w:rPr>
          <w:rFonts w:ascii="Roboto Light" w:eastAsia="Roboto Light" w:hAnsi="Roboto Light" w:cs="Roboto Light"/>
          <w:sz w:val="20"/>
          <w:szCs w:val="20"/>
        </w:rPr>
        <w:t xml:space="preserve"> RESTful APIs, GraphQL, JSON, XML, Apache NiFi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Visualization:</w:t>
      </w:r>
      <w:r w:rsidRPr="00106EA3">
        <w:rPr>
          <w:rFonts w:ascii="Roboto Light" w:eastAsia="Roboto Light" w:hAnsi="Roboto Light" w:cs="Roboto Light"/>
          <w:sz w:val="20"/>
          <w:szCs w:val="20"/>
        </w:rPr>
        <w:t xml:space="preserve"> Tableau, Power BI, Looker, D3.js, Matplotlib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 &amp; CI/CD:</w:t>
      </w:r>
      <w:r w:rsidRPr="00106EA3">
        <w:rPr>
          <w:rFonts w:ascii="Roboto Light" w:eastAsia="Roboto Light" w:hAnsi="Roboto Light" w:cs="Roboto Light"/>
          <w:sz w:val="20"/>
          <w:szCs w:val="20"/>
        </w:rPr>
        <w:t xml:space="preserve"> Git, GitLab, Jenkins, Docker, Kubernetes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w:t>
      </w:r>
      <w:r w:rsidRPr="00106EA3">
        <w:rPr>
          <w:rFonts w:ascii="Roboto Light" w:eastAsia="Roboto Light" w:hAnsi="Roboto Light" w:cs="Roboto Light"/>
          <w:b/>
          <w:bCs/>
          <w:sz w:val="20"/>
          <w:szCs w:val="20"/>
        </w:rPr>
        <w:t xml:space="preserve">data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a </w:t>
      </w:r>
      <w:r w:rsidRPr="00106EA3">
        <w:rPr>
          <w:rFonts w:ascii="Roboto Light" w:eastAsia="Roboto Light" w:hAnsi="Roboto Light" w:cs="Roboto Light"/>
          <w:b/>
          <w:bCs/>
          <w:sz w:val="20"/>
          <w:szCs w:val="20"/>
        </w:rPr>
        <w:t xml:space="preserve">Databricks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 effectively integrating complex healthcare datasets to enable timely financial insights for decision-making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engineers and data analysts, to define project scope and key performance indicators, enhancing the alignment between data products and client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Constructed and optimized </w:t>
      </w:r>
      <w:r w:rsidRPr="00106EA3">
        <w:rPr>
          <w:rFonts w:ascii="Roboto Light" w:eastAsia="Roboto Light" w:hAnsi="Roboto Light" w:cs="Roboto Light"/>
          <w:b/>
          <w:bCs/>
          <w:sz w:val="20"/>
          <w:szCs w:val="20"/>
        </w:rPr>
        <w:t xml:space="preserve">ETL processes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transformed diverse datasets, ensuring production-ready conditions that meet strict healthcare compliance standards and governance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monitored, troubleshot, and optimized scheduled workflows, significantly reducing downtime and enhancing the reliability of </w:t>
      </w:r>
      <w:r w:rsidRPr="00106EA3">
        <w:rPr>
          <w:rFonts w:ascii="Roboto Light" w:eastAsia="Roboto Light" w:hAnsi="Roboto Light" w:cs="Roboto Light"/>
          <w:b/>
          <w:bCs/>
          <w:sz w:val="20"/>
          <w:szCs w:val="20"/>
        </w:rPr>
        <w:t xml:space="preserve">production data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supporting critical reports.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data validation methods and </w:t>
      </w:r>
      <w:r w:rsidRPr="00106EA3">
        <w:rPr>
          <w:rFonts w:ascii="Roboto Light" w:eastAsia="Roboto Light" w:hAnsi="Roboto Light" w:cs="Roboto Light"/>
          <w:b/>
          <w:bCs/>
          <w:sz w:val="20"/>
          <w:szCs w:val="20"/>
        </w:rPr>
        <w:t xml:space="preserve">quality checks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uphold data integrity, resulting in a marked improvement in accuracy across financial analytics datasets used in reporting.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scripting automation tasks that streamlined data ingestion and processing, reducing manual intervention and enabling faster access to analytics results.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stakeholder engagements to gather requirements and provide updates on project progress, strengthening relationships with clients and ensuring alignment with business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Reduced complexity in data access by designing intuitive data governance frameworks, leading to increased data reliability and trust across user teams 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focus group discussions, providing insights into best practices for utilizing data in operational decision-making, and championing data-driven culture.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Verified efficiency and robustness of developed models through continuous testing and feedback loops, ensuring high-quality outputs that meet operational demands.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Enabled asynchronous data processing through asynchronous programming techniques in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speed and efficiency of data workflows in the pipeline.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transition to </w:t>
      </w:r>
      <w:r w:rsidRPr="00106EA3">
        <w:rPr>
          <w:rFonts w:ascii="Roboto Light" w:eastAsia="Roboto Light" w:hAnsi="Roboto Light" w:cs="Roboto Light"/>
          <w:b/>
          <w:bCs/>
          <w:sz w:val="20"/>
          <w:szCs w:val="20"/>
        </w:rPr>
        <w:t xml:space="preserve">AWS Cloud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support scalable data storage solutions, leading to cost-effective and reliable data management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functionalities to facilitate seamless data sharing among applications, optimizing workflows and enhancing the overall efficiency of health program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deployed advanced analytics tools, helping to align business strategies with technological opportunities available in healthcare data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Crafted detailed documentation on data architecture and pipeline workflows, ensuring comprehensive understanding among team members and facilitating smooth transitions during project on-boarding.</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innovative software solutions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and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application performance and user experience for a global customer base.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management and UX teams to gather user requirements, translating them into functional specifications, which resulted in enhanced product features and increased customer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regular sprint planning and review sessions with the development team, fostering an agile environment that enhanced project delivery and adherence to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and joint debugging sessions, improving code quality and fostering a culture of knowledge sharing and mentorship across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secure coding practices and conducted security assessments to ensure compliance with industry standards, thereby improving data privacy measures within software offerings.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telemetry to gather performance metrics, providing insights that drove continuous improvement efforts throughout the software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training materials and user documentation for newly implemented features, supporting successful roll-outs and minimizing disruptions in user workflow post-launch.</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stand-up meetings, sharing progress updates and obstacles to ensure transparency in project timelines and deliverable responsibilities.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Visual Studio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source code management and collaboration, contributing to better version control and integration of new features.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adopt DevOps best practices, enabling more frequent deployments and reducing feedback loops in the development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Enabled integrations with third-party systems using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functionality of core products and accessibility to external platforms for clients.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software design principles and development best practices, fostering a collaborative and growth-oriented team culture.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