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Data Engineer with 11 years in software development, specializing in data architecture, pipeline design, and cloud solutions. Proven expertise in SQL, ETL processes, and financial technologies for data-driven decision-making.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SSIS, Apache Kafka, Apache Spark, Talend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Microsoft Power BI,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Warehousing, Data Governance, Data Lakes, Dimensional Modeling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pipelines to efficiently extract, transform and load data from multiple sources into the data ecosystem, ensuring seamless integration and optimal performance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Analytics Engineers and Data Owners to define data requirements, prioritize enhancements, and optimize existing processes, fostering a culture of continuous improvement and innovation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 Integration Services (SSIS)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robust ETL solutions, orchestrating complex workflows that significantly streamlined data movement across disparate systems and ensured high data integrity and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data pipelines, procedures, and best practices, contributing to knowledge-sharing initiatives and empowering team members in troubleshooting and process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Engineers in best practices for data architecture and pipeline building, enhancing team capabilities and promoting a shared understanding of scalable data solutions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monitored performance tuning measures for data pipelines, analyzing bottlenecks and driving optimizations that resulted in reduced processing times and improved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translate business needs into technical requirements, developing innovative data solutions that supported critical business objectives and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custom scripts for data transformation and processing tasks, integrating third-party APIs and data sources to enrich available datasets and facilitate deeper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data quality frameworks and reconciliation processes to validate data integrity upon loading into the operational data store (ODS), effectively minimizing errors and maintaining oversight.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tooling and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streaming, enabling timely access to insights and enhancing responsiveness to market changes and the needs of the business.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improvement initiatives through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policies, ensuring compliance with regulatory requirements and fostering a culture of accountability regarding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analysis and reporting of data lineage and impact assessment, providing stakeholders with insights necessary for informed business decisions and strategic planning, while ensuring a customer-first mentality.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advanced functions for data analysis and reporting, enhancing the team's ability to generate actionable insights from complex datasets in intuitive formats.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cloud-based solutions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enhance the scalability and reliability of data infrastructure, driving cost-effective solutions for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concepts of Data Warehousing, dimensional modeling, and ODS principles to refine data access strategies, ensuring robust architecture and efficient data retrieval for analytical queries.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large-scale data processing applications, focusing on data ingestion and transformation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performance improvements across dynamic datasets and business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ceremonies and collaborated with cross-functional Agile teams to deliver data-focused features and solutions, maintaining adaptability and responsiveness in product development life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architecture, design, and development of resilient data frameworks that supported mission-critical applications, emphasizing efficiency, reliability, and data accuracy to enhance business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data standards and practices, ensuring alignment with industry best practices for database design, normalization, and ETL processes within organizational data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cloud-based data integration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flow across platforms and systems for analytics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monitoring and alerting mechanisms for data pipelines, significantly reducing downtime and fostering proactive management of data integrity across stakeholders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with analytics teams to gather requirements and translate them into technical specifications, ensuring that the data architecture supported evolving business needs and opportunities for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validation of ETL processes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leading to heightened data accuracy and successful migration of financial datasets into new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IT compliance teams to ensure all data processes complied with internal security protocols and regulatory standards, reinforcing trust and responsibility in data management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lineage visualizations, contributing to transparency and understanding of data flows within the organization, which aided in decision-making and strategic alignment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aimed at improving data accessibility and usability, fostering collaboration between IT and business teams to drive more effective data-driven outcomes and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through effective indexing and performance tuning strategies, enhancing access times and overall user experience in financial reporting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