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Architect with 11 years of software development expertise, focusing on scalable data solutions and engineering best practices. Proficient in Python, SQL, and data pipeline automation. Strong background in designing and managing CI/CD processes and collaborating cross-functionally to drive innovative data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Snowflake, Spark, Kafka, BigQuery,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Tools:</w:t>
      </w:r>
      <w:r w:rsidRPr="00106EA3">
        <w:rPr>
          <w:rFonts w:ascii="Roboto Light" w:eastAsia="Roboto Light" w:hAnsi="Roboto Light" w:cs="Roboto Light"/>
          <w:sz w:val="20"/>
          <w:szCs w:val="20"/>
        </w:rPr>
        <w:t xml:space="preserve"> dbt, Terraform, AWS, GCP,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GitHub Actions, GitLab CI, CircleCI, Jenkins,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Code Quality Tools:</w:t>
      </w:r>
      <w:r w:rsidRPr="00106EA3">
        <w:rPr>
          <w:rFonts w:ascii="Roboto Light" w:eastAsia="Roboto Light" w:hAnsi="Roboto Light" w:cs="Roboto Light"/>
          <w:sz w:val="20"/>
          <w:szCs w:val="20"/>
        </w:rPr>
        <w:t xml:space="preserve"> pylint, flake8, black, SonarQube, Prettier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TDD, Bash, REST APIs,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w:t>
      </w:r>
      <w:r w:rsidRPr="00106EA3">
        <w:rPr>
          <w:rFonts w:ascii="Roboto Light" w:eastAsia="Roboto Light" w:hAnsi="Roboto Light" w:cs="Roboto Light"/>
          <w:b/>
          <w:bCs/>
          <w:sz w:val="20"/>
          <w:szCs w:val="20"/>
        </w:rPr>
        <w:t xml:space="preserve">end-to-end data engineering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enhancing </w:t>
      </w:r>
      <w:r w:rsidRPr="00106EA3">
        <w:rPr>
          <w:rFonts w:ascii="Roboto Light" w:eastAsia="Roboto Light" w:hAnsi="Roboto Light" w:cs="Roboto Light"/>
          <w:b/>
          <w:bCs/>
          <w:sz w:val="20"/>
          <w:szCs w:val="20"/>
        </w:rPr>
        <w:t xml:space="preserve">data processing efficiency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line with contemporary trends and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engineering teams by example, instilling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comprehensive adoption of </w:t>
      </w:r>
      <w:r w:rsidRPr="00106EA3">
        <w:rPr>
          <w:rFonts w:ascii="Roboto Light" w:eastAsia="Roboto Light" w:hAnsi="Roboto Light" w:cs="Roboto Light"/>
          <w:b/>
          <w:bCs/>
          <w:sz w:val="20"/>
          <w:szCs w:val="20"/>
        </w:rPr>
        <w:t xml:space="preserve">linters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formatters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fostering a culture of high standards in product development and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w:t>
      </w:r>
      <w:r w:rsidRPr="00106EA3">
        <w:rPr>
          <w:rFonts w:ascii="Roboto Light" w:eastAsia="Roboto Light" w:hAnsi="Roboto Light" w:cs="Roboto Light"/>
          <w:b/>
          <w:bCs/>
          <w:sz w:val="20"/>
          <w:szCs w:val="20"/>
        </w:rPr>
        <w:t xml:space="preserve">robust 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such as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streamlining the automation of testing and deployment processes for data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quality frameworks that ensured ongoing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reliability, and scalability within the company’s cloud ecosystems and on-prem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w:t>
      </w:r>
      <w:r w:rsidRPr="00106EA3">
        <w:rPr>
          <w:rFonts w:ascii="Roboto Light" w:eastAsia="Roboto Light" w:hAnsi="Roboto Light" w:cs="Roboto Light"/>
          <w:b/>
          <w:bCs/>
          <w:sz w:val="20"/>
          <w:szCs w:val="20"/>
        </w:rPr>
        <w:t xml:space="preserve">data scientists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business stakeholders to meaningfully translate technical requirements into practical, scalable data architecture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them with insights into clean coding standards,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tech stacks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the team’s technical capabilities and cohesiveness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evolving trends in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real-time 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scripting capabilities, optimizing overall workflow and delivery of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technical discussions, enhancing team productivity and ensuring consistent </w:t>
      </w:r>
      <w:r w:rsidRPr="00106EA3">
        <w:rPr>
          <w:rFonts w:ascii="Roboto Light" w:eastAsia="Roboto Light" w:hAnsi="Roboto Light" w:cs="Roboto Light"/>
          <w:b/>
          <w:bCs/>
          <w:sz w:val="20"/>
          <w:szCs w:val="20"/>
        </w:rPr>
        <w:t xml:space="preserve">adherence to architectural guidelines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varying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partnerships across diverse disciplines within the organization, ensuring that all aspects of the business benefited from key </w:t>
      </w:r>
      <w:r w:rsidRPr="00106EA3">
        <w:rPr>
          <w:rFonts w:ascii="Roboto Light" w:eastAsia="Roboto Light" w:hAnsi="Roboto Light" w:cs="Roboto Light"/>
          <w:b/>
          <w:bCs/>
          <w:sz w:val="20"/>
          <w:szCs w:val="20"/>
        </w:rPr>
        <w:t xml:space="preserve">data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architectural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w:t>
      </w:r>
      <w:r w:rsidRPr="00106EA3">
        <w:rPr>
          <w:rFonts w:ascii="Roboto Light" w:eastAsia="Roboto Light" w:hAnsi="Roboto Light" w:cs="Roboto Light"/>
          <w:b/>
          <w:bCs/>
          <w:sz w:val="20"/>
          <w:szCs w:val="20"/>
        </w:rPr>
        <w:t xml:space="preserve">data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strategies that provided real-time feedback on system performance, thus enhancing the agility of our data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evaluated </w:t>
      </w:r>
      <w:r w:rsidRPr="00106EA3">
        <w:rPr>
          <w:rFonts w:ascii="Roboto Light" w:eastAsia="Roboto Light" w:hAnsi="Roboto Light" w:cs="Roboto Light"/>
          <w:b/>
          <w:bCs/>
          <w:sz w:val="20"/>
          <w:szCs w:val="20"/>
        </w:rPr>
        <w:t xml:space="preserve">emerging data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a competitive awareness within the data engineering field for future implementation trends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and enforced compliance with industry standards and </w:t>
      </w: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best practices for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were consistently met throughout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infrastructure improvements in cloud environments, directly advocating for new technologies and methodologies to enhance the overall system resilience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(IaC) practices, establishing standards for provisioning and management of cloud infrastructures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onboarding sessions for new recruits that centered on the latest technologies and internal </w:t>
      </w:r>
      <w:r w:rsidRPr="00106EA3">
        <w:rPr>
          <w:rFonts w:ascii="Roboto Light" w:eastAsia="Roboto Light" w:hAnsi="Roboto Light" w:cs="Roboto Light"/>
          <w:b/>
          <w:bCs/>
          <w:sz w:val="20"/>
          <w:szCs w:val="20"/>
        </w:rPr>
        <w:t xml:space="preserve">data architecture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nurturing a well-informed workforce.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numerous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an agile framework, employing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software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bolster functionality and end-user experience across varied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create and manage critical backend services dealing with large volumes of data, enhancing system processing capabilities in line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effectively breaking down complex requirements and ensuring alignment with stakeholder expectations, resulting in a cohesive approach to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practices, leveraging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improved code quality and quicker release cycles while also fostering team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streamline code management and enhance collaboration among developers, ultimately contributing to more efficient project workflows and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w:t>
      </w:r>
      <w:r w:rsidRPr="00106EA3">
        <w:rPr>
          <w:rFonts w:ascii="Roboto Light" w:eastAsia="Roboto Light" w:hAnsi="Roboto Light" w:cs="Roboto Light"/>
          <w:b/>
          <w:bCs/>
          <w:sz w:val="20"/>
          <w:szCs w:val="20"/>
        </w:rPr>
        <w:t xml:space="preserve">servers and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efficiency, which included optimizing queries and indexing for maximum response speed under heavy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and workshops focusing on emerging technologies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methods to improve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sessions to identify software bugs and inefficiencies, applying proven techniques in debugging which minimized downtime and enhanced reliability of software solutions provided.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tools and frameworks for future projects, ensuring that the development environment remained competitive and advanced in line with industry standards for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project managers and clients to effectively gather requirements and deliver software solutions that aligned with business needs, significantly enhancing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reports, ensuring clarity and up-to-date information dissemination which enhanced team communication across technical domains and facilitated onboarding.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company’s </w:t>
      </w:r>
      <w:r w:rsidRPr="00106EA3">
        <w:rPr>
          <w:rFonts w:ascii="Roboto Light" w:eastAsia="Roboto Light" w:hAnsi="Roboto Light" w:cs="Roboto Light"/>
          <w:b/>
          <w:bCs/>
          <w:sz w:val="20"/>
          <w:szCs w:val="20"/>
        </w:rPr>
        <w:t xml:space="preserve">software development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alignment with established industry standards and methodologies, resulting in smooth project transitions and consistent delivery of high-quality software.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