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Analyst with 11 years of experience specializing in data analytics, visualization, and reporting. Proficient in extracting actionable insights to enhance fundraising efforts and improve donor engagement. Adept in SQL, Python, R, and various BI tools, with strong collaboration and communication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Looker, D3.js,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scikit-learn, Jupyter,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Matplotlib, Seaborn,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Cloud:</w:t>
      </w:r>
      <w:r w:rsidRPr="00106EA3">
        <w:rPr>
          <w:rFonts w:ascii="Roboto Light" w:eastAsia="Roboto Light" w:hAnsi="Roboto Light" w:cs="Roboto Light"/>
          <w:sz w:val="20"/>
          <w:szCs w:val="20"/>
        </w:rPr>
        <w:t xml:space="preserve"> MySQL, PostgreSQL, MongoDB, AWS,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to uncover trends and patterns to guide strategic decisions for global fundraising initiatives, demonstrating a high capability for </w:t>
      </w:r>
      <w:r w:rsidRPr="00106EA3">
        <w:rPr>
          <w:rFonts w:ascii="Roboto Light" w:eastAsia="Roboto Light" w:hAnsi="Roboto Light" w:cs="Roboto Light"/>
          <w:b/>
          <w:bCs/>
          <w:sz w:val="20"/>
          <w:szCs w:val="20"/>
        </w:rPr>
        <w:t xml:space="preserve">data interpretation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improving visibility into key performance metrics and enhancing the way teams monitored fundraising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data-driven opportunities to maximize donor engagement, showcasing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and the ability to work across diverse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reports and presentations that translate complex data findings into actionable insights for strategic leadership discussions, exhibiting proficiency in </w:t>
      </w:r>
      <w:r w:rsidRPr="00106EA3">
        <w:rPr>
          <w:rFonts w:ascii="Roboto Light" w:eastAsia="Roboto Light" w:hAnsi="Roboto Light" w:cs="Roboto Light"/>
          <w:b/>
          <w:bCs/>
          <w:sz w:val="20"/>
          <w:szCs w:val="20"/>
        </w:rPr>
        <w:t xml:space="preserve">data storytelling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w:t>
      </w:r>
      <w:r w:rsidRPr="00106EA3">
        <w:rPr>
          <w:rFonts w:ascii="Roboto Light" w:eastAsia="Roboto Light" w:hAnsi="Roboto Light" w:cs="Roboto Light"/>
          <w:b/>
          <w:bCs/>
          <w:sz w:val="20"/>
          <w:szCs w:val="20"/>
        </w:rPr>
        <w:t xml:space="preserve">presentation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data models for benchmarking performance against peers, contributing to strategic funding decisions and demonstrating analytical thinking and innovation in </w:t>
      </w:r>
      <w:r w:rsidRPr="00106EA3">
        <w:rPr>
          <w:rFonts w:ascii="Roboto Light" w:eastAsia="Roboto Light" w:hAnsi="Roboto Light" w:cs="Roboto Light"/>
          <w:b/>
          <w:bCs/>
          <w:sz w:val="20"/>
          <w:szCs w:val="20"/>
        </w:rPr>
        <w:t xml:space="preserve">performance assessment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the Korean team, bridging analytics functions with on-ground efforts, which honed stakeholder engagement abilities across language and cultural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automation opportunities that led to enhancements in data collection and reporting processes, ensuring accuracy and efficiency aligned with organizational goals and overall analytics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fostering a collaborative and skill-sharing environment that encouraged team growth and development in best practices for data analysis and visualization.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industry trends and emerging analytics tools to maintain cutting-edge capabilities and enhance the team’s analytical skill set and technology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insights supporting strategic recommendations that significantly improved donor retention strategies and personalized donor experiences, demonstrating a track record of impactful analytics-driven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cross-functional teams to instill a culture of data-driven decision-making, improving the organization's overall analytical literacy and strategy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quality assurance on data reporting processes to ensure data integrity, demonstrating a commitment to </w:t>
      </w:r>
      <w:r w:rsidRPr="00106EA3">
        <w:rPr>
          <w:rFonts w:ascii="Roboto Light" w:eastAsia="Roboto Light" w:hAnsi="Roboto Light" w:cs="Roboto Light"/>
          <w:b/>
          <w:bCs/>
          <w:sz w:val="20"/>
          <w:szCs w:val="20"/>
        </w:rPr>
        <w:t xml:space="preserve">high-quality outcomes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adherence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languages like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manipulation and analysis tasks, ensuring all insights were derived from accurate and clean data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and analytics methodologies to drive team innovation and capabilities within the sphere of fundraising analytics, showcasing a commitment to personal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analytics community through sharing knowledge and insights internally and externally, emphasizing the importance of collaboration and open-source data principles.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to provide actionable insights that improved software engineering processes and delivery, focusing on enhancing user experience and optimizing performance measures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software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processing, ensuring robustness and scalability in applications across varied platforms in an effective and responsive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Distributed and balanced workloads among nodes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allowing seamless data processing and storage capabilities to meet evolving engineering demands and applications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facilitating sprints and retrospectives to foster effective communication and team collaboration, resulting in improved project delivery timelines and quality of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constructing and deploying web applications, demonstrating expertise in full-cycle development, including designing user interfaces and creating RESTful APIs for data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implement responsive design changes using CSS,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consistently high-quality user experiences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coding practices to maintain code quality and assist team members in adherence to standards of operational excellence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present findings and insights from engineering metrics, effectively reporting on application performance and user behavior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database integrity and security within SQL environments while performing routine data updates and optimizations, showcasing commitment to data management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application issues, applying rigorous analytical and problem-solving skills to identify and resolve root causes with minimal impact on user experience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interdisciplinary collaborations to implement innovative features and improvements to applications, enhancing overall system capabilities and user satisfaction across diverse user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documentation and design specifications for new software features, ensuring clarity and precision in communication with stakeholders and engineering teams alike.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