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Analyst with 11 years of experience in software development, focusing on data transformation and analytics for web and mobile applications. Proven ability to derive actionable insights and enhance reporting capabilities using advanced data visualization tools. Adept at collaborating with cross-functional teams and improving efficiency in data-driven processes while ensuring compliance with governance policies.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xml:space="preserve"> Tableau, Power BI, Looker, Excel, Google Data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SQL, Python, R, SAS, SPSS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Hadoop, Pandas, NumPy, ETL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Statistical Techniques:</w:t>
      </w:r>
      <w:r w:rsidRPr="00106EA3">
        <w:rPr>
          <w:rFonts w:ascii="Roboto Light" w:eastAsia="Roboto Light" w:hAnsi="Roboto Light" w:cs="Roboto Light"/>
          <w:sz w:val="20"/>
          <w:szCs w:val="20"/>
        </w:rPr>
        <w:t xml:space="preserve"> Statistical Modeling, Regression Analysis, Hypothesis Testing, Time Series Analysis, ANOVA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Reporting &amp; Automation:</w:t>
      </w:r>
      <w:r w:rsidRPr="00106EA3">
        <w:rPr>
          <w:rFonts w:ascii="Roboto Light" w:eastAsia="Roboto Light" w:hAnsi="Roboto Light" w:cs="Roboto Light"/>
          <w:sz w:val="20"/>
          <w:szCs w:val="20"/>
        </w:rPr>
        <w:t xml:space="preserve"> Power Query, DAX, Jupyter Notebooks, Automated Reporting, Bash Scripting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dashboards and reports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strategic initiatives, enhancing decision-making for business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cleaned, and validated large datasets from multiple sources to ensure data accuracy and consistency, employing tools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data requirements and deliver tailored analytics solutions, fostering teamwork and enhancing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recurring data processes through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significantly improving efficiency in reporting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reported on key performance indicators (KPIs), preparing detailed presentations for leadership that facilitated informed decision-making during business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trends and patterns to provide actionable insights, enabling data-driven decisions that positively impacted business growth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governance, privacy, and security policies, reinforcing the integrity of data assets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ad-hoc analyses to support various operational needs, quickly adapting to changes in business requirements and priorities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storytelling through data by developing engaging visualizations that clearly communicated complex insights to non-technical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ongoing training and development of analytical skills among team members, promoting a culture of continuous improvement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with business users to identify analytics needs and developed user-friendly reports and dashboards that optimally displayed data</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data processes and methodologies to support transparency and reproducibility in data analytics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discussions around data enhancements with IT and other business units, ensuring alignment on data strategies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to improve data literacy across the organization, empowering teams to leverage data effectively for their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data analysis, employing pivot tables and macros to streamline complex data manipulations, enhancing overall analysis speed.</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applications and services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contributing to project success through creative problem-solving and innovative feature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Agile environment, promoting adaptive project management practices that improved delivery timelines and delivery quality of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continuous integration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bugs and improving code quality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and storage solutions, and enhancing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suggestions for improvements that fostered a culture of excellence among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automated reporting tools that improved visibility into application performance metrics, enabling proactive issue resolution and systematic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such as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the development of user-friendly front-end components to improve user engagement with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analytics on existing software features, researching enhancements that increased usability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assistance and mentorship to junior developers, contributing to team knowledge and upskilling efforts for optimal workforce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meetings, influencing product direction through data-backed insights and user experience considerations during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Systematically integrated third-party APIs, expanding application functionality and enhancing value-added features for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business requirements into technical specifications, ensuring clarity and alignment between stakeholders and technical teams for successful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actively with design teams to build and refine user interfaces, promoting user-centric designs and functionality to improve customer experiences.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