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Analyst with over 11 years of software development experience focused on web and mobile applications. Proficient in data analysis, SQL, ETL/ELT processes, and data visualization using Power BI and Tableau to drive data-driven decisions. Strong collaborator with effective communication skills and a history of delivering innovative solutions in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JavaScript, HTML, CSS, R,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SQL Server, PostgreSQL, MySQL, MongoDB, SQLite, Cloud 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D3.js, Matplotlib, Seaborn, Qlik Sense, Excel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SSIS, Apache NiFi, Talend, Informatica, Apache Kafka, AWS Glue, Azure Data Factory,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IBM Cloud, Salesforce, Heroku, DigitalOcean, Oracle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data import and normalization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streamline data flow from various sources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the overall efficiency of data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extract, transform, and load data, ensuring high-quality, accurate datasets to support analytical requirements and drive business intelligence initiatives within federal programs.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established visually compelling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key insights and trends to stakeholders and aiding in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provide input on data analysis methodologies, resulting in smarter implementations aligned with regulatory compliance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acting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Master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when needed to facilitate sprint meetings, remove blockers, and ensure on-time delivery of technical solutions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functional testing on newly developed data systems, ensuring performance standards and data integrity were rigorously maintained prior to full-scale deployment for federal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federal oversight program/task managers to advise on technical approaches and level-of-effort estimations, directly impacting project timelines and resource allocation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stakeholder briefings to communicate data analysis results, KPIs, and ongoing trends, facilitating more informed decision-making processes within involved departments and external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codebases and managed version control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 across various projects and enhance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analysts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improving team capability and ensuring knowledge transfer for long-term project success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data pipelines for optimization opportunities using profiling techniques, leading to increased response times and better resource utilization across mission-critical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data management processes and standards, ensuring compliance with industry best practices and federal guidelines, thereby enhancing the organization’s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protocols to ensure high data quality and compliance with federal standards, contributing to a reduction in data anomalies and improved reporting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web-based data tools, enhancing user interaction and data presentation for internal and client-facing solutions, driving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capabilities into existing systems using machine learning models and algorithms to uncover hidden patterns and insights in large datasets, empowering data-driven decisions.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and tools that utilized relational database management systems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for optimizing data storage and retrieval processes across various platforms primed for corporate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data platforms capable of processing vast datasets ensuring all pieces of data are integrated correctly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applying advanced techniques for data cleansing and transformation.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teams to develop applications and contribute to product lifecycle from inception to deployment, focusing on user-centered design and functional programming paradigms for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connect with varied database systems, facilitating efficient data migration processes and ensuring adherence to the best practices in data handling and storage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on data visualization strategies, sharing knowledge about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project outcomes and stakeholder understanding of data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measures for database queries that required complex joins and aggregations, thus optimizing system performance and response times under high-load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 scripts for ensuring data quality and accuracy across multiple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significantly increasing the reliability of reports generated for users and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and collaborated with data scientists and IT support teams to refine software specifications and produce relevant documentation, enhancing overall project coordination and clarity between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setting up incident management processes and tool deployments, ensuring smooth transitions and resource management across technical deployments within a diverse IT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data tools, building strong skill sets within teams that resulted in improved group dynamics and knowledge sharing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translated those into interactive solutions, bridging the gap between technical capabilities and client needs for elevated user experience and satisfaction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retrospective sessions focusing on continuous improvement and knowledge sharing, fostering a culture of collaboration while enhancing team's adaptability to project scope and technology changes.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