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&amp; Intelligence Platform Lead with 11 years of experience in software development, focusing on data engineering and platform architecture for web and mobile applications. Expertise in architecting high-performance data solutions, ensuring data governance, and enhancing business intelligence through AI/ML technologies. Proven ability to lead cross-functional teams and drive data strategy in highly regulated fintech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JavaScript, TypeScript, Go,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dbt, Airflow, Kubernetes, Apache Kafka, Terraform, Apache Spark,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NLP, LLM orchestration, Feature Stores, Vector Databases, Graph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Git, GitHub, Ansible,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 2 Type II, FedRAMP, Data Catalogs, Data Lineage Tools, PII Protection, Data Quality Assurance, Compliance Frameworks, Business Continuity Planning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an enterprise-grade data platform that transitioned from ad-hoc solutions to a structured, governed environment to enhance reliability across organizational data usage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the borrower identity strategy by integrating various data sources, ensuring a comprehensive view of user debt history for improved data-centric decision-making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management protocols that optimized ingestion, storage, and processing workflows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accessibility and quality for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governance measures, establishing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discovery, classification, and lineage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with regulatory standards and improve data steward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complex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automation and ensuring timely delivery of data artifacts to aid strategic decision-making across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high-performance Business Intelligence layer, enhancing analytical capabilities by transforming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deliver actionable insights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analytics team to create tools enabling self-service data access, minimizing ad-hoc requests and promoting data democratization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establishment of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and ethics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 PII protection aligns with industry standards and supporting the core mission of financial justice at Summer.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data pipelines, enhancing AI-driven functionalities and enabling features such as anomaly detection and predictive analytics without disrupting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collaboration through workshops and training on data governance and best practices, ensuring cross-departmental understanding of the data ecosystem and its importance.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establish observability standards within data features, improving the accuracy of system health metrics and data mining capabilities by integrating monitoring tools from day one.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scaling of data resources, optimizing both costs and performance of data-heavy applications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and assessments of data governance practices, maintaining compliance with regulatory requirements and ensuring ethical standards in data usage across all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self-service analytics framework that empowered non-technical teams to derive insights independently, greatly improving organizational efficiency and reducing reliance on central data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proficient knowledge of industry trends and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continually updating practices to leverage innovations supporting data-driven optimization and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through optimized SQL queries and integration with various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initiatives to implement agile development methodologies, improving team collaboration and productivity within software projects,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robust scalability and reliability in data-intensive applications developed for various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systematic code reviews and testing protocols, greatly contributing to the overall quality and maintainability of software deployed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DevOps culture by integrating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expediting release cycles and ensuring stable deployments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stakeholders to gather requirements and translate them into technical specifications, ensuring alignment between business objectives and technical solutions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front-end applications that leveraged real-time data without compromising user experience or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features and data protection protocols to safeguard applications against vulnerabilities and ensure compliance with regulatory standards in the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training materials to support both internal teams and end-users, enhancing understanding and usability of new features and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technical workshops to stay abreast of industry innovations, translating new ideas into actionable plans that drove software development forward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Critically assessed and optimized legacy code bases, transitioning various systems to modern frameworks and technologies, significantly improving performance, security, and maintainability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predictive algorithms into applications, enhancing product portfolios with machine learning capabilities that drive user engagement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