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expertise in managing customer engagement, technical consulting, and value creation strategies within the technology sector. Strong technical acumen in developing enterprise software solutions and optimizing complex systems for customer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Angular, Django, .NET Core,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Git, Docker, Kubernetes, JIRA, Confluence,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ElasticSearch,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RESTful APIs, GraphQL, WebSockets, API Management, Middleware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deep expertise in </w:t>
      </w:r>
      <w:r w:rsidRPr="00106EA3">
        <w:rPr>
          <w:rFonts w:ascii="Roboto Light" w:eastAsia="Roboto Light" w:hAnsi="Roboto Light" w:cs="Roboto Light"/>
          <w:b/>
          <w:bCs/>
          <w:sz w:val="20"/>
          <w:szCs w:val="20"/>
        </w:rPr>
        <w:t xml:space="preserve">Neara’s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platform, translating its advanced functionalities to customers effectively for maximum engagement and ensuring the seamless adoption of new technologies across various organizational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directly with high-value clients to facilitate </w:t>
      </w:r>
      <w:r w:rsidRPr="00106EA3">
        <w:rPr>
          <w:rFonts w:ascii="Roboto Light" w:eastAsia="Roboto Light" w:hAnsi="Roboto Light" w:cs="Roboto Light"/>
          <w:b/>
          <w:bCs/>
          <w:sz w:val="20"/>
          <w:szCs w:val="20"/>
        </w:rPr>
        <w:t xml:space="preserve">on-site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engagements, working closely to ensure the adoption process aligns with strategic business outcomes and enhances user experience through tailored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compelling </w:t>
      </w:r>
      <w:r w:rsidRPr="00106EA3">
        <w:rPr>
          <w:rFonts w:ascii="Roboto Light" w:eastAsia="Roboto Light" w:hAnsi="Roboto Light" w:cs="Roboto Light"/>
          <w:b/>
          <w:bCs/>
          <w:sz w:val="20"/>
          <w:szCs w:val="20"/>
        </w:rPr>
        <w:t xml:space="preserve">business cases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ROI frameworks for clients, demonstrating the tangible value of adopting </w:t>
      </w:r>
      <w:r w:rsidRPr="00106EA3">
        <w:rPr>
          <w:rFonts w:ascii="Roboto Light" w:eastAsia="Roboto Light" w:hAnsi="Roboto Light" w:cs="Roboto Light"/>
          <w:b/>
          <w:bCs/>
          <w:sz w:val="20"/>
          <w:szCs w:val="20"/>
        </w:rPr>
        <w:t xml:space="preserve">Neara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thus enabling better investment decisions and optimized operational functions for their infrastructure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expanding the use of the </w:t>
      </w:r>
      <w:r w:rsidRPr="00106EA3">
        <w:rPr>
          <w:rFonts w:ascii="Roboto Light" w:eastAsia="Roboto Light" w:hAnsi="Roboto Light" w:cs="Roboto Light"/>
          <w:b/>
          <w:bCs/>
          <w:sz w:val="20"/>
          <w:szCs w:val="20"/>
        </w:rPr>
        <w:t xml:space="preserve">Neara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clients by recognizing business drivers and pain points that align with their operational and strategic priorities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sales and deployment, ensuring that clients experience consistent satisfaction and perceived value from </w:t>
      </w:r>
      <w:r w:rsidRPr="00106EA3">
        <w:rPr>
          <w:rFonts w:ascii="Roboto Light" w:eastAsia="Roboto Light" w:hAnsi="Roboto Light" w:cs="Roboto Light"/>
          <w:b/>
          <w:bCs/>
          <w:sz w:val="20"/>
          <w:szCs w:val="20"/>
        </w:rPr>
        <w:t xml:space="preserve">Neara’s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during the entire customer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training workshops tailored to customer workflows, facilitating a deeper understanding of </w:t>
      </w:r>
      <w:r w:rsidRPr="00106EA3">
        <w:rPr>
          <w:rFonts w:ascii="Roboto Light" w:eastAsia="Roboto Light" w:hAnsi="Roboto Light" w:cs="Roboto Light"/>
          <w:b/>
          <w:bCs/>
          <w:sz w:val="20"/>
          <w:szCs w:val="20"/>
        </w:rPr>
        <w:t xml:space="preserve">Neara’s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fostering a culture of proficient platform usage within their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trusted relationships with stakeholders, utilizing effective communication and collaboration skills to ensure ongoing alignment with client expectations and drive skilled engagements throughout the partnership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that tackled complex client issues, demonstrating creativity and strategic thinking to deliver refined solutions that fully utilize the capabilities of the </w:t>
      </w:r>
      <w:r w:rsidRPr="00106EA3">
        <w:rPr>
          <w:rFonts w:ascii="Roboto Light" w:eastAsia="Roboto Light" w:hAnsi="Roboto Light" w:cs="Roboto Light"/>
          <w:b/>
          <w:bCs/>
          <w:sz w:val="20"/>
          <w:szCs w:val="20"/>
        </w:rPr>
        <w:t xml:space="preserve">Neara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internal values delivery reviews with clients, establishing cadences for project feedback that ensured visibility into value realization and alignment with contractually scoped objectives of partnership.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market trend analysis related to infrastructure and energy sectors, leveraging findings to inform and tailor solutions that resonate with evolving client needs and industry standards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to embed </w:t>
      </w:r>
      <w:r w:rsidRPr="00106EA3">
        <w:rPr>
          <w:rFonts w:ascii="Roboto Light" w:eastAsia="Roboto Light" w:hAnsi="Roboto Light" w:cs="Roboto Light"/>
          <w:b/>
          <w:bCs/>
          <w:sz w:val="20"/>
          <w:szCs w:val="20"/>
        </w:rPr>
        <w:t xml:space="preserve">Neara’s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within client workflows, ensuring their effective integration into daily processes while adhering to change management principles that support user adoption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at multiple levels within the client organization to ensure comprehensive understanding and effective utilization of the </w:t>
      </w:r>
      <w:r w:rsidRPr="00106EA3">
        <w:rPr>
          <w:rFonts w:ascii="Roboto Light" w:eastAsia="Roboto Light" w:hAnsi="Roboto Light" w:cs="Roboto Light"/>
          <w:b/>
          <w:bCs/>
          <w:sz w:val="20"/>
          <w:szCs w:val="20"/>
        </w:rPr>
        <w:t xml:space="preserve">Neara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collaboration on achieving business objectives unanimously.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client needs to explore new growth opportunities, collaborating closely with internal teams to enhance current offerings while ensuring alignment with customer feedback and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wider strategic direction of customer account engagement, identifying high-impact opportunities for further adoption across various sectors and facilitating tailored solutions to meet those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formal onboarding strategies for clients, providing them with robust guides and resources to maximize their initial experience with </w:t>
      </w:r>
      <w:r w:rsidRPr="00106EA3">
        <w:rPr>
          <w:rFonts w:ascii="Roboto Light" w:eastAsia="Roboto Light" w:hAnsi="Roboto Light" w:cs="Roboto Light"/>
          <w:b/>
          <w:bCs/>
          <w:sz w:val="20"/>
          <w:szCs w:val="20"/>
        </w:rPr>
        <w:t xml:space="preserve">Neara’s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leading to improved user confidence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high-performance applications that improved operational efficiency across various business units and customer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sprint planning and daily stand-up meetings that refined project scopes and improved timelines through effective communication and teamwork.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the design and development of enterprise-level applications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streamlined workflow from development to deployment and enhancing overall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meetings to gather requirements and feedback, transforming insights into technical specifications for product enhancements that directly addressed customer pain points while driving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 design for client-facing applications, improving user experience through responsive layouts and dynamic content updates, leading to better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relational database performance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writing complex queries and stored procedures that effectively managed client data and ensured data integrity across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unit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quality assurance processes that safeguarded against significant software regressions and enhanced overall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for third-party services, employing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to facilitate seamless data exchange and improved operational workflows for customer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deployment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cycle that improved scalability and maintainability of services for a diverse range of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cross-functional teams in troubleshooting sessions to resolve deployed software errors quickly and efficiently, ensuring high levels of customer satisfaction and reducing downtime in critical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all software development processes and technical specifications within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ongoing knowledge sharing and promote backtracking capabilities across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strategic assessments of software solutions to align with evolving industry standards, recommending enhancements that would enable clients to stay competitive in a fast-growing software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