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Customer Solutions Architect with over 11 years of experience in software development, adept at designing and architecting complex technical solutions using PostgreSQL, Node.js, React, and Python. Proficient in leading customer engagements, onboarding initiatives, and fostering effective customer relationships across businesses of varying scales.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C#, Go, Ruby, Java,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Vue.js, Svelte, Node.js, Express.js, Django, Flask,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SQLite, Firebase, ElasticSearch,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AWS, Azure, GCP, Terraform, Jenkins, GitLab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Tools:</w:t>
      </w:r>
      <w:r w:rsidRPr="00106EA3">
        <w:rPr>
          <w:rFonts w:ascii="Roboto Light" w:eastAsia="Roboto Light" w:hAnsi="Roboto Light" w:cs="Roboto Light"/>
          <w:sz w:val="20"/>
          <w:szCs w:val="20"/>
        </w:rPr>
        <w:t xml:space="preserve"> Jira, Trello, Asana, Slack, Confluence, HubSpot, BigQuery, Toggl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and Analytics:</w:t>
      </w:r>
      <w:r w:rsidRPr="00106EA3">
        <w:rPr>
          <w:rFonts w:ascii="Roboto Light" w:eastAsia="Roboto Light" w:hAnsi="Roboto Light" w:cs="Roboto Light"/>
          <w:sz w:val="20"/>
          <w:szCs w:val="20"/>
        </w:rPr>
        <w:t xml:space="preserve"> Grafana, Prometheus, New Relic, Sentry, Google Analytics, Datadog, LogRocket, Mixpanel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discovery sessions to identify customer requirements, evaluate needs, and architect solutions using </w:t>
      </w:r>
      <w:r w:rsidRPr="00106EA3">
        <w:rPr>
          <w:rFonts w:ascii="Roboto Light" w:eastAsia="Roboto Light" w:hAnsi="Roboto Light" w:cs="Roboto Light"/>
          <w:b/>
          <w:bCs/>
          <w:sz w:val="20"/>
          <w:szCs w:val="20"/>
        </w:rPr>
        <w:t xml:space="preserve">Supabase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including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Realtime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for enhanced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customers to design and present demonstrations of </w:t>
      </w:r>
      <w:r w:rsidRPr="00106EA3">
        <w:rPr>
          <w:rFonts w:ascii="Roboto Light" w:eastAsia="Roboto Light" w:hAnsi="Roboto Light" w:cs="Roboto Light"/>
          <w:b/>
          <w:bCs/>
          <w:sz w:val="20"/>
          <w:szCs w:val="20"/>
        </w:rPr>
        <w:t xml:space="preserve">Supabase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showcasing platform capabilities while storytelling to highlight benefits and anticipated results according to client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proof-of-value implementations, creating timelines, success criteria, and onboarding materials that facilitated swift customer adoption of the </w:t>
      </w:r>
      <w:r w:rsidRPr="00106EA3">
        <w:rPr>
          <w:rFonts w:ascii="Roboto Light" w:eastAsia="Roboto Light" w:hAnsi="Roboto Light" w:cs="Roboto Light"/>
          <w:b/>
          <w:bCs/>
          <w:sz w:val="20"/>
          <w:szCs w:val="20"/>
        </w:rPr>
        <w:t xml:space="preserve">Supabase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and its integrated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trusted advisor to enterprise clients, providing insights on best practices, application architecture assessments, and database performance tuning to foster long-term customer success and partnership.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customers through regular touchpoints, addressing complex queries and proactively resolving challenges that may impede successful utilization of </w:t>
      </w:r>
      <w:r w:rsidRPr="00106EA3">
        <w:rPr>
          <w:rFonts w:ascii="Roboto Light" w:eastAsia="Roboto Light" w:hAnsi="Roboto Light" w:cs="Roboto Light"/>
          <w:b/>
          <w:bCs/>
          <w:sz w:val="20"/>
          <w:szCs w:val="20"/>
        </w:rPr>
        <w:t xml:space="preserve">Supabase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offerings and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meaningful account plans and implementation strategies tailored to the unique needs of high-value customers, ensuring they realize immediate and long-term benefits from the adoption of our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mix of </w:t>
      </w:r>
      <w:r w:rsidRPr="00106EA3">
        <w:rPr>
          <w:rFonts w:ascii="Roboto Light" w:eastAsia="Roboto Light" w:hAnsi="Roboto Light" w:cs="Roboto Light"/>
          <w:b/>
          <w:bCs/>
          <w:sz w:val="20"/>
          <w:szCs w:val="20"/>
        </w:rPr>
        <w:t xml:space="preserve">emails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documentation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interactive webinars to guide new customers through their onboarding journey, maximizing their understanding and seamless deployment of the </w:t>
      </w:r>
      <w:r w:rsidRPr="00106EA3">
        <w:rPr>
          <w:rFonts w:ascii="Roboto Light" w:eastAsia="Roboto Light" w:hAnsi="Roboto Light" w:cs="Roboto Light"/>
          <w:b/>
          <w:bCs/>
          <w:sz w:val="20"/>
          <w:szCs w:val="20"/>
        </w:rPr>
        <w:t xml:space="preserve">Supabase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customer feedback to internal teams, identifying and advocating for areas of product improvement by collaborating with Support, Engineering, and Product departments to enhance the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relationships with clients at various stages of their business lifecycle, from startups to scaled enterprises, assuring them of dedicated support and advocacy for their unique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Harnessed project management tools such as </w:t>
      </w:r>
      <w:r w:rsidRPr="00106EA3">
        <w:rPr>
          <w:rFonts w:ascii="Roboto Light" w:eastAsia="Roboto Light" w:hAnsi="Roboto Light" w:cs="Roboto Light"/>
          <w:b/>
          <w:bCs/>
          <w:sz w:val="20"/>
          <w:szCs w:val="20"/>
        </w:rPr>
        <w:t xml:space="preserve">HubSpot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refine sales strategies and extract insights that drove deal sizing and evaluation of potential workloads.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architectural assessments of client applications to ensure alignment with </w:t>
      </w:r>
      <w:r w:rsidRPr="00106EA3">
        <w:rPr>
          <w:rFonts w:ascii="Roboto Light" w:eastAsia="Roboto Light" w:hAnsi="Roboto Light" w:cs="Roboto Light"/>
          <w:b/>
          <w:bCs/>
          <w:sz w:val="20"/>
          <w:szCs w:val="20"/>
        </w:rPr>
        <w:t xml:space="preserve">Supabase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while integrating their existing systems with the platform for optimal performance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communication among multiple stakeholders, adeptly navigating differing opinions, and fostering collaboration to mediate conflicts and reach mutually beneficial agreements towards project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team members on efficient workflows using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enhancing project delivery timelines and quality of client interactions across the customer success function.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discussions with development teams to translate business requirements into functional technical outcomes, reinforcing the linkage between business value and technology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emerging technology trends and best practices to continually adapt </w:t>
      </w:r>
      <w:r w:rsidRPr="00106EA3">
        <w:rPr>
          <w:rFonts w:ascii="Roboto Light" w:eastAsia="Roboto Light" w:hAnsi="Roboto Light" w:cs="Roboto Light"/>
          <w:b/>
          <w:bCs/>
          <w:sz w:val="20"/>
          <w:szCs w:val="20"/>
        </w:rPr>
        <w:t xml:space="preserve">Supabase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offerings, ensuring our solutions are constantly evolving to meet the dynamic needs of the industry.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an Agile team, delivering high-quality software solutions while adhering to best coding practices and design patterns.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validate analytics implementation, ensuring integration of key performance metrics into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and product suites for informed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user engagement and streamlined client interactions, significantly improving application usability and helping retain end-user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RESTful and GraphQL APIs into applications, enabling seamless data connectivity across disparate systems while ensuring security protocols are maintained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technical guidance to junior developers, promoting a culture of continuous improvement and knowledge sharing within the engineering team to drive higher project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environment setup and orchestration, enhancing deployment processes, while reducing downtime through efficient application scaling and resource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CI/CD pipelines to automate testing and deployment of software releases, resulting in streamlined development cycles and faster delivery of value-added features to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stakeholder meetings to align project deliverables with business objectives, ensuring transparency and managing customer expectations throughout the development life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system architecture documentation and deployment diagrams that facilitated effective knowledge transfer and onboarding of new team members to legacy and new systems developed.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users to gather feedback, iteratively improving product features and performances based on user suggestions and industry benchmarks to remain competitive in evolving market landscapes.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performance using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optimized database queries, resulting in improved application responsiveness and cost-efficient related service usage for enterprise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security best practices within the team, instituted measures across development processes that safeguarded sensitive data essential for compliance to regulatory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