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Cribl Architect with 11 years of robust experience in software development, specializing in logging, observability, and security solutions. Proven track record in designing and implementing Cribl Stream, Cribl Edge, and Cribl Search frameworks, ensuring optimized and efficient telemetry pipelines. Expertise in end-to-end architecture development, cloud integrations, and operational excellence across various platforms. Strong communicator with a passion for innovative solutions and a dedicated approach to technical leadership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Logging/Observability Tools:</w:t>
      </w:r>
      <w:r w:rsidRPr="00106EA3">
        <w:rPr>
          <w:rFonts w:ascii="Roboto Light" w:eastAsia="Roboto Light" w:hAnsi="Roboto Light" w:cs="Roboto Light"/>
          <w:sz w:val="20"/>
          <w:szCs w:val="20"/>
        </w:rPr>
        <w:t xml:space="preserve"> Cribl Stream, Cribl Edge, Cribl Search, Splunk, Elastic, Datadog, OpenSearch, SIEMs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Terraform, CloudFormation, Docker,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Kafka, Apache Flink, Logstash, Prometheus, Grafana, OpenTelemetry, Apache NiFi, Elastic Beats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Languages:</w:t>
      </w:r>
      <w:r w:rsidRPr="00106EA3">
        <w:rPr>
          <w:rFonts w:ascii="Roboto Light" w:eastAsia="Roboto Light" w:hAnsi="Roboto Light" w:cs="Roboto Light"/>
          <w:sz w:val="20"/>
          <w:szCs w:val="20"/>
        </w:rPr>
        <w:t xml:space="preserve"> Python, Bash, Go, Java,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Design:</w:t>
      </w:r>
      <w:r w:rsidRPr="00106EA3">
        <w:rPr>
          <w:rFonts w:ascii="Roboto Light" w:eastAsia="Roboto Light" w:hAnsi="Roboto Light" w:cs="Roboto Light"/>
          <w:sz w:val="20"/>
          <w:szCs w:val="20"/>
        </w:rPr>
        <w:t xml:space="preserve"> Microservices, Event-Driven Architecture, Service Mesh, REST APIs, GraphQL, Infrastructure as Code, High Availability,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for data pipeline solutions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Cribl Stream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from initial design through production, effectively collaborating with cross-functional teams to align on technical strategies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routing strategies for multi-destination outputs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Elastic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flows and resource management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production-level operational support for the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actively monitoring key performance indicators including throughput and latency to maintain system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and performance tuning protocols, validating architecture and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reliability and minimize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detailed operational runbooks and standard operating procedures (SOPs) that streamlined system maintenance and troubleshooting processes for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between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major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ensuring robust performance of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processes, facilitating rapid infrastructure scaling and playbook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compliance with governance standards and streamline telemetry ingestion processes to align with corporate policy mandates.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drove cost optimization strategies by monitoring the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implementing data reduction methods and routing controls to mitigate excess utilization and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fostering a culture of continuous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pipeline readiness and business risks to stakeholders, enhancing transparency and decision-making processes related to operational strategies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that translated complex requirements into actionable engineering solutions, strengthening partnerships among technical and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consulting teams to improve integration methods for various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observability platforms, ensuring alignment with industry best practices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troubleshooting efforts for pipeline failures and ingestion issues, developing customized solutions to enhance operational resilience and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focused on </w:t>
      </w:r>
      <w:r w:rsidRPr="00106EA3">
        <w:rPr>
          <w:rFonts w:ascii="Roboto Light" w:eastAsia="Roboto Light" w:hAnsi="Roboto Light" w:cs="Roboto Light"/>
          <w:b/>
          <w:bCs/>
          <w:sz w:val="20"/>
          <w:szCs w:val="20"/>
        </w:rPr>
        <w:t xml:space="preserve">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robust logging frameworks integrated with enterprise-grade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and optimize new features within enterprise applications, integrating user feedback to drive enhancements and improve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large-scale production environments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reducing downtime and enhancing operational efficiencies across various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support product cycles and feature rollouts, ensuring alignment with client deliverables and business goals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practices to streamline development processes, improving turnaround time for software releases and overall efficiency of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troubleshooting capacity by developing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common issues resolving processes and reduced manual intervention cycles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observability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exchange and skill development among team members to elevate collective expertise in relevant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outlining integration processes and operational standards to ensure consistent practices across engineering teams and streamline onboarding for new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compliance audits by ensuring all projects aligned with data privacy regulations (GDPR, HIPAA) and security protocols, reinforcing the organization’s commitment to safe custodianship of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application stakeholders to translate business requirements into functional specifications, working closely throughout application development to align on project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devising novel solutions to address performance bottlenecks experienced within the system, contributing to overall increases in user satisfaction and operational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enforcing coding standards and facilitating discussions on potential improvements that benefited application performance and code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