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designing and building web and mobile applications. Proficient in JavaScript, with extensive knowledge of React, Node.js, and WordPress. Strong ability to lead projects, architect solutions, and craft high-quality user interfaces.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ES6+</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Redux, Express.js, Next.js, Gatsby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Git, Webpack, Babel, npm, Docker,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 Systems:</w:t>
      </w:r>
      <w:r w:rsidRPr="00106EA3">
        <w:rPr>
          <w:rFonts w:ascii="Roboto Light" w:eastAsia="Roboto Light" w:hAnsi="Roboto Light" w:cs="Roboto Light"/>
          <w:sz w:val="20"/>
          <w:szCs w:val="20"/>
        </w:rPr>
        <w:t xml:space="preserve"> WordPress, WooCommerce, WP-REST API, Gutenberg, Custom Post Types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Hosting Services:</w:t>
      </w:r>
      <w:r w:rsidRPr="00106EA3">
        <w:rPr>
          <w:rFonts w:ascii="Roboto Light" w:eastAsia="Roboto Light" w:hAnsi="Roboto Light" w:cs="Roboto Light"/>
          <w:sz w:val="20"/>
          <w:szCs w:val="20"/>
        </w:rPr>
        <w:t xml:space="preserve"> AWS, Heroku, Firebase, DigitalOcean, Netlify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Chai, Mocha, Selenium, Postman, Linting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architecture of dynamic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efficient data flow and component management to enhance user experiences across various projects and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modularized tasks for ongoing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allowing for scalable and maintainable code structures that address intricate client requirements and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that focused on performance optimization and adherence to standards, thereby improving code quality and promoting best practices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user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accessibility features and ensuring cross-browser compatibility for all digital products developed under tight deadlines and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product teams to align engineering deliverables with client business objectives, shaping technical roadmaps based on strategic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with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through careful management of data flow and component reactivity, which led to a smoother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integrating with various databases and APIs to create robust server-side solutions that cater to high traffic loads and data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content-driven applications, setting up complex structures with custom post types and taxonomies to extend its functionalities beyond traditional blogging.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and contributed to internal knowledge sharing, enhancing team communication and supporting onboarding processes for new developers joining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technologies relevant to the digital landscape, including attending workshops and webinars that align with emerging trends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project retrospectives, fostering team cohesion and promoting proactive communication regarding project timelines and expectations across distributed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frameworks, instilling confidence and encouraging a culture of collaboration and learning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check-ins with product managers and stakeholders to review project statuses, gather feedback, and iteratively improve ongoing development efforts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marketing and implementation strategies through technological consultations, shaping innovative solutions that address specific client challenges and enhance brand visibility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cultivate a positive remote work environment by actively participating in virtual team-building activities and promoting open channels of communication, ensuring a healthy team dynamics.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and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workflows and improved operational efficiency across various departments within the organization, resulting in better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high-quality software products, sharing knowledge about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methodologies that enabled the delivery of engaging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sessions for diverse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incorporating problem-solving skills to identify root causes and implement effective solutions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legacy systems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monolithic codebases into modular applications that optimize performance and allow for easier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development methodologies to prioritize and execute user stories in fast-paced environments, maintaining a strong focus on sprint goals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cycles to assess submissions, providing constructive feedback and fostering an environment of continuous improvement and adherence to development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best practices in component architecture and optimization, significantly reducing duplication of efforts across multiple projects and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applications, enhancing functionalities and allowing for a richer user engagement through tailored solutions that meet user expectations and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towards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providing strategic insights that facilitated successful deployment and integration of applications into modern cloud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documentation detailing project structures, technologies utilized, and coding standards, ensuring project transparency and a clear understanding of code functionalities for future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unit tests for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ensure reliability and performance, significantly reducing error rates and improving overall software quality during production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feedback during development cycles, utilizing interpersonal skills to clarify complex technical aspects and maintain a strong client relationship.</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