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Equity Research professional with 11 years in software development, particularly focused on financial technology and AI applications. Excels in financial analysis, valuation methodologies, and enhancing AI-driven systems for better decision-making.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JavaScript, SQL, Java,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Scikit-learn, TensorFlow, Keras, Tableau,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Modeling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DCF, Comparable Company Analysis, Precedent Transactions, Scenario Analysis, Quantitative Finance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Deep Learning, Generative AI, AI Model Evaluation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Microsoft Excel, Agile Methodologies, Remote Collaboration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 Point B, contributed to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equity research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outputs which informed the design and refinement of generative AI systems aimed at improving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analyses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reporting accuracy for industry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producing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DCF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trading comps, which helped shape the architecture of AI systems that simulate human-like analytical behavior in equity research domains.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application of industry best practices in building and reviewing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valuation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investment theses, ensuring structure and clarity in analytical thought that AI systems could learn from.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retrieval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were in place, adapting to new methodologies and frameworks that enhanced the understanding of complex financial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provide insights into sector trends, effectively shaping how AI can evaluate competitive landscapes for various companies in real-time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research outputs that were evaluated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accuracy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consistency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reporting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performance and realism of AI-generated analytics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innovations for AI training pipelines that utilized financial data, enhancing model performance through realistic investment scenarios that reflected true market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findings and insights to product and engineering teams, streamlining workflows that increased the efficiency of model development and testing in financial tech.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assessing and optimizing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used by AI systems, which directly influenced the generation of actionable investment insights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continual improvement of AI-generated outputs by providing clear, structured feedback focused on analytical reasoning that could be understood by technology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methodologies that discerned financial truths from large datasets, enhancing the AI's ability to aid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decision-making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knowledge sharing which accelerated the overall team's capabilities in equity research and AI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that all models and analyses met high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accuracy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logical consistency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contributing to the credibility of the AI tools we produced.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methods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refine the AI's understanding of human-like financial reasoning, providing significant enhancements at the system level.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critiqued AI outputs for professionalism, clarity, and completeness, enhancing the overall quality of research done by the generative AI systems developed at Kensho.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robust software development practices at Microsoft, focusing on building scalable applications that integrated AI components for enhanced user experience in financial software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and maintained critical components of applications designed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initiatives that integrated machine learning models into existing products for improved analytical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for coding best practices, ensuring that applications were not only functional but also met enterprise-grade quality requirements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applying Agile methodologies, driving timely project completion while ensuring all technical specifications were met for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collaborated with UX/UI designers to ensure seamless integration of analytical tools within web and mobile applications, enhancing user engagement through intuitive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manage and query large datasets that supported complex financial analysis and reporting mechanisms in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training and support for enterprise-level software solutions, ensuring users utilized all features effectively for comprehensive data-driven decision 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research and implementation of new technologies related to cloud computing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assessing their potential for integration into existing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testing and evaluation practices, proposing iterative improvements based on actual user feedback and analytical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API documentation for developed systems which supported scalability and understanding of technological capabilities by cross-departmental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analytics dashboards, utilizing data visualizations that allowed stakeholders to glean insights quickly from large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prototypes for machine learning enhancement, enabling user-friendly interactions with complex datasets through responsive web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