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in developing innovative web and mobile applications. Proficient in Python and Java, with extensive knowledge in teaching and mentoring, dedicated to improving student engagement and educational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Django, Flask, Spring, React, Angular, Node.js,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Visual Studio, Eclipse, PyCharm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engaging instructional materials using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educational frameworks, enhancing student understanding and retention of complex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in a virtual classroom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interactive lectures and lab sessions using virtual platforms, ensuring all students received direct </w:t>
      </w:r>
      <w:r w:rsidRPr="00106EA3">
        <w:rPr>
          <w:rFonts w:ascii="Roboto Light" w:eastAsia="Roboto Light" w:hAnsi="Roboto Light" w:cs="Roboto Light"/>
          <w:b/>
          <w:bCs/>
          <w:sz w:val="20"/>
          <w:szCs w:val="20"/>
        </w:rPr>
        <w:t xml:space="preserve">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on </w:t>
      </w:r>
      <w:r w:rsidRPr="00106EA3">
        <w:rPr>
          <w:rFonts w:ascii="Roboto Light" w:eastAsia="Roboto Light" w:hAnsi="Roboto Light" w:cs="Roboto Light"/>
          <w:b/>
          <w:bCs/>
          <w:sz w:val="20"/>
          <w:szCs w:val="20"/>
        </w:rPr>
        <w:t xml:space="preserve">data 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within both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variety of teaching methodologies to increase adaptability in course delivery, maintaining consistent student engagement and participation rates during this remote adjunct faculty 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academic support teams to identify student challenges in </w:t>
      </w:r>
      <w:r w:rsidRPr="00106EA3">
        <w:rPr>
          <w:rFonts w:ascii="Roboto Light" w:eastAsia="Roboto Light" w:hAnsi="Roboto Light" w:cs="Roboto Light"/>
          <w:b/>
          <w:bCs/>
          <w:sz w:val="20"/>
          <w:szCs w:val="20"/>
        </w:rPr>
        <w:t xml:space="preserve">computer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courses, directing them towards appropriate resources like tutoring and mentoring to enhance their performance in programming.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Calendering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Teleconferencing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maintain regular communication with students, fostering an accessible and responsive learning environment while managing weekly office hours to address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industry-specific trends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incorporate practical examples into course material, preparing students for realistic professional scenarios in the technology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assessments of student performance through project-based evaluations, providing insightful feedback to support their development in understanding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participating in departmental meetings and training sessions aimed at improving educational strategies while remaining current with emerging </w:t>
      </w:r>
      <w:r w:rsidRPr="00106EA3">
        <w:rPr>
          <w:rFonts w:ascii="Roboto Light" w:eastAsia="Roboto Light" w:hAnsi="Roboto Light" w:cs="Roboto Light"/>
          <w:b/>
          <w:bCs/>
          <w:sz w:val="20"/>
          <w:szCs w:val="20"/>
        </w:rPr>
        <w:t xml:space="preserve">computer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approaches to curriculum improvement, leveraging student feedback and performance metrics to enhance the learning experience of future cohorts in </w:t>
      </w:r>
      <w:r w:rsidRPr="00106EA3">
        <w:rPr>
          <w:rFonts w:ascii="Roboto Light" w:eastAsia="Roboto Light" w:hAnsi="Roboto Light" w:cs="Roboto Light"/>
          <w:b/>
          <w:bCs/>
          <w:sz w:val="20"/>
          <w:szCs w:val="20"/>
        </w:rPr>
        <w:t xml:space="preserve">data 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aspects of the </w:t>
      </w:r>
      <w:r w:rsidRPr="00106EA3">
        <w:rPr>
          <w:rFonts w:ascii="Roboto Light" w:eastAsia="Roboto Light" w:hAnsi="Roboto Light" w:cs="Roboto Light"/>
          <w:b/>
          <w:bCs/>
          <w:sz w:val="20"/>
          <w:szCs w:val="20"/>
        </w:rPr>
        <w:t xml:space="preserve">Professional Learning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real-world industry practices into academic frameworks, thereby enhancing students’ career readiness and understanding of practical applications of programming.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other faculty members to develop coherent course outlines, ensuring alignment with </w:t>
      </w:r>
      <w:r w:rsidRPr="00106EA3">
        <w:rPr>
          <w:rFonts w:ascii="Roboto Light" w:eastAsia="Roboto Light" w:hAnsi="Roboto Light" w:cs="Roboto Light"/>
          <w:b/>
          <w:bCs/>
          <w:sz w:val="20"/>
          <w:szCs w:val="20"/>
        </w:rPr>
        <w:t xml:space="preserve">CTU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academic standards and educational outcomes while encouraging a unified approach among teaching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supplementary online resources for students, utilizing popular educational technologies to provide additional learning support beyond the traditional curriculum, thus broadening their technical skillsets.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records of student engagement and performance data, documenting course activities and participation to provide insights into student development towards their individual academic goals in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completed required training in online pedagogy, refining instructional strategies aimed at maximizing student engagement and effectiveness in teaching *data structure* concepts across various programming languages.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university governance by participating in faculty committees, engaging in discussions about course improvements, and enhancing institutional effectiveness through continuous evaluation of program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robust applications and 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and effective integration of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other software engineers, product managers, and UX designers to deliver high-quality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alignment with user requirements and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frameworks such as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Java-based applications, ensuring modularity and ease of maintenance while adhering to industry best practices in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best practices documentation which encouraged a culture of continuous improvement among team members and informed future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practices, incorporating continuous integration and deployment workflows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timelines and enhance team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internal tools aimed at improving data processing efficiency, utilizing programming expertise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expediting project delivery timelines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junior developers on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emphasizing the importance of efficient coding practices and robust software design principles that aligned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strategies for existing applications, effectively analyzing code to identify bottlenecks and recommending refactoring strategies to enhance performance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comprehensive test plans and conducted rigorous testing phases to ensure application reliability and performance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efficient database queries and integrations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speeds and user experience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project management methodologies to oversee multiple concurrent software projects, ensuring consistency in deliverables while upholding quality standards throughout the entire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and clients to gather feedback and insights that directly influenced product enhancements, ensuring alignment with market needs and competitive benchmarks.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