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Cloud Migration Engineer with over 11 years of experience in software development, primarily focusing on cloud solutions, infrastructure management, and automation. Proven expertise in implementing cloud migration strategies, automating deployment processes, and optimizing performance across diverse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Microsoft Azure, Google Cloud (GCP),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Virtualization:</w:t>
      </w:r>
      <w:r w:rsidRPr="00106EA3">
        <w:rPr>
          <w:rFonts w:ascii="Roboto Light" w:eastAsia="Roboto Light" w:hAnsi="Roboto Light" w:cs="Roboto Light"/>
          <w:sz w:val="20"/>
          <w:szCs w:val="20"/>
        </w:rPr>
        <w:t xml:space="preserve"> Docker, Kubernetes, VMware, OpenStack, VirtualBox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and Automation:</w:t>
      </w:r>
      <w:r w:rsidRPr="00106EA3">
        <w:rPr>
          <w:rFonts w:ascii="Roboto Light" w:eastAsia="Roboto Light" w:hAnsi="Roboto Light" w:cs="Roboto Light"/>
          <w:sz w:val="20"/>
          <w:szCs w:val="20"/>
        </w:rPr>
        <w:t xml:space="preserve"> PowerShell, Bash, Python, Terraform, Ansible,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Windows Server, Linux, Ubuntu, RHEL, AIX, Solaris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CI/CD, Jenkins, Git, GitHub Actions, Monitoring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Bicep, ARM Templates, CloudFormation, Pulumi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infrastructure across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AIX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Solaris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determine migration readiness and dependencies while ensuring compliance with industry standards for security and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recommended scalable </w:t>
      </w:r>
      <w:r w:rsidRPr="00106EA3">
        <w:rPr>
          <w:rFonts w:ascii="Roboto Light" w:eastAsia="Roboto Light" w:hAnsi="Roboto Light" w:cs="Roboto Light"/>
          <w:b/>
          <w:bCs/>
          <w:sz w:val="20"/>
          <w:szCs w:val="20"/>
        </w:rPr>
        <w:t xml:space="preserve">cloud migration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rehost, replatform, and refactor tailored to business needs and technical constraints, improving overall adaptability and responsiveness to market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Planned and executed migrations to cloud platforms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Automation and Infrastructure as Code (</w:t>
      </w:r>
      <w:r w:rsidRPr="00106EA3">
        <w:rPr>
          <w:rFonts w:ascii="Roboto Light" w:eastAsia="Roboto Light" w:hAnsi="Roboto Light" w:cs="Roboto Light"/>
          <w:b/>
          <w:bCs/>
          <w:sz w:val="20"/>
          <w:szCs w:val="20"/>
        </w:rPr>
        <w:t xml:space="preserve">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time and resource expenditures while maximizing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and configuration steps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workflows and reducing manual intervention, which significantly improved deployment speed and quality assurance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optimized performance related to applications and resources post-migration, focusing on cost-efficiency across cloud environments and leveraging analytics tools for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and operations teams to ensure seamless integration of systems in a cloud framework, emphasizing cross-functional teamwork and collective problem-solving efforts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migration plans, runbooks, and best practices to bolster continuity and knowledge transfer, utilizing collaborative platforms for improved access and effective communication among stakeholders involved in migrations.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monitoring and logging tools to track cloud resource usage and performance indicators, applying insights from data to inform optimizations and enhance cloud resource management strategies in real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ensure compliance with </w:t>
      </w:r>
      <w:r w:rsidRPr="00106EA3">
        <w:rPr>
          <w:rFonts w:ascii="Roboto Light" w:eastAsia="Roboto Light" w:hAnsi="Roboto Light" w:cs="Roboto Light"/>
          <w:b/>
          <w:bCs/>
          <w:sz w:val="20"/>
          <w:szCs w:val="20"/>
        </w:rPr>
        <w:t xml:space="preserve">cloud governance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best practices across security, privacy, and performance management, solidifying the overall architecture against vulnerabilities and inefficiencies.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learning of emerging cloud trends and technologies, sharing knowledge with team members to foster a culture of growth and innovation while enhancing team capabilities through workshops and training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for various operational tasks,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human error, increase productivity, and ensure consistent deployment practices across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cloud infrastructure assessments to identify improvement areas, resulting in proactive upgrades and enhancements to existing systems, thereby promoting a resilient and flexible cloud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cloud migration methodologies and best practices, fostering a collaborative learning environment while enhancing their practical knowledge in utilizing advanced tools and technologies tailored to migration.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intensive testing phases post-migration to validate system functionality and optimize performance metrics, focused on maintaining operational integrity and user satisfaction throughout the deployment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communication with cross-functional teams and stakeholders throughout all migration phases, utilizing effective engagement strategies to facilitate discussions and collaboration across business functions.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systems focused on performance, scalability, and event-driven architectures while demonstrating expertise on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for progressive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applications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usage across various services such as Virtual Networks and Azure SQL databases to enhance reliability and system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leverage Infrastructure as Code (IaC) using </w:t>
      </w:r>
      <w:r w:rsidRPr="00106EA3">
        <w:rPr>
          <w:rFonts w:ascii="Roboto Light" w:eastAsia="Roboto Light" w:hAnsi="Roboto Light" w:cs="Roboto Light"/>
          <w:b/>
          <w:bCs/>
          <w:sz w:val="20"/>
          <w:szCs w:val="20"/>
        </w:rPr>
        <w:t xml:space="preserve">ARM Templates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provisioning and management of cloud environments while reducing errors common to manual configuration.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enforce compliance with organizational policies and regulatory frameworks, ensuring the cloud architecture met high standards of governance for identity and risk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identify optimal solutions for infrastructure design, applying critical thinking and analytical skills to align technology decisions with business goals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daily stand-ups and retrospective meetings, showcasing adaptability and participation in agile methodologies to improve team performance and project delivery timelines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update teams on advancements in cloud technologies and solutions, preparing the team to implement new strategies efficiently and stay ahead of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cloud resource management strategies by employing monitoring tools to analyze application performance and identify bottlenecks, contributing to an increase in overall system efficiency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operational processes to guide teams through best practices related to cloud migrations and implementations, ensuring knowledge continuity across all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product teams to develop specifications and design solutions that fit well within the cloud infrastructure while still fulfilling business requirements and technical constraints.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change management protocols for cloud configurations to minimize disruptions while ensuring effective adaptation to evolving business needs and technology landscapes.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cloud-native applications, focusing on cost management and resource allocation as pivotal components for ongoing cloud investments.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