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in software development, focusing on cloud infrastructure and DevSecOps solutions. Proven expertise in Google Cloud Platform architecture, Terraform, and cloud operationalization in regulated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(GCP), AWS, Azure, Kubernetes, Docker, OpenShift,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 DNS, VPN, Interconnect, Firewalls, Security Command Center, Zero Trust Security, FedRAMP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Ansible, Terraform, Bash,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w:t>
      </w:r>
      <w:r w:rsidRPr="00106EA3">
        <w:rPr>
          <w:rFonts w:ascii="Roboto Light" w:eastAsia="Roboto Light" w:hAnsi="Roboto Light" w:cs="Roboto Light"/>
          <w:sz w:val="20"/>
          <w:szCs w:val="20"/>
        </w:rPr>
        <w:t xml:space="preserve"> Prometheus, Grafana, Cloud Monitoring, Audit Logs, Forseti, Cloud Security Scanner, Stackdriver,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Governance:</w:t>
      </w:r>
      <w:r w:rsidRPr="00106EA3">
        <w:rPr>
          <w:rFonts w:ascii="Roboto Light" w:eastAsia="Roboto Light" w:hAnsi="Roboto Light" w:cs="Roboto Light"/>
          <w:sz w:val="20"/>
          <w:szCs w:val="20"/>
        </w:rPr>
        <w:t xml:space="preserve"> FISMA, ATO Reviews, Security Policies, Access Controls, IAM, Baselines Security Controls, Policy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Zoom, Google Workspace, Teams,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tenancy model ensuring compliance with federal requirements and best practices, enhancing organizational policies and project hierarchy within a secure federal cloud enclave while collaborating with multiple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federated identity solutions aligning with enterprise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IAM frameworks, leveraging principles of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identity management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baseline security controls utilizing tools like </w:t>
      </w:r>
      <w:r w:rsidRPr="00106EA3">
        <w:rPr>
          <w:rFonts w:ascii="Roboto Light" w:eastAsia="Roboto Light" w:hAnsi="Roboto Light" w:cs="Roboto Light"/>
          <w:b/>
          <w:bCs/>
          <w:sz w:val="20"/>
          <w:szCs w:val="20"/>
        </w:rPr>
        <w:t xml:space="preserve">Security Command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comprehensive audit policies and governance structures that support ongoing compliance and security posture maturity.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hybrid cloud and cross-cloud network topologies that unified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connectivity and secure DNS solutions to facilitate seamless interoperability between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enhancing operational efficiency through repeatable, modular patterns that supported ongoing compliance monitoring and drift detection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advisor for cloud engineering teams, mentoring cross-functional stakeholders while fostering collaboration between internal teams and </w:t>
      </w:r>
      <w:r w:rsidRPr="00106EA3">
        <w:rPr>
          <w:rFonts w:ascii="Roboto Light" w:eastAsia="Roboto Light" w:hAnsi="Roboto Light" w:cs="Roboto Light"/>
          <w:b/>
          <w:bCs/>
          <w:sz w:val="20"/>
          <w:szCs w:val="20"/>
        </w:rPr>
        <w:t xml:space="preserve">Google PSO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architecture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authoring compliance documentation to expedite </w:t>
      </w:r>
      <w:r w:rsidRPr="00106EA3">
        <w:rPr>
          <w:rFonts w:ascii="Roboto Light" w:eastAsia="Roboto Light" w:hAnsi="Roboto Light" w:cs="Roboto Light"/>
          <w:b/>
          <w:bCs/>
          <w:sz w:val="20"/>
          <w:szCs w:val="20"/>
        </w:rPr>
        <w:t xml:space="preserve">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all projects adhered strictly to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through rigorous review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cloud environments for mission-critical operations by implementing modern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significantly improving deployment speed and system reliability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DNS setup, implementations of </w:t>
      </w:r>
      <w:r w:rsidRPr="00106EA3">
        <w:rPr>
          <w:rFonts w:ascii="Roboto Light" w:eastAsia="Roboto Light" w:hAnsi="Roboto Light" w:cs="Roboto Light"/>
          <w:b/>
          <w:bCs/>
          <w:sz w:val="20"/>
          <w:szCs w:val="20"/>
        </w:rPr>
        <w:t xml:space="preserve">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Interconnect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contributing to the establishment of a resilient and secure network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security audits and assessments leveraging sophisticated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continual improvement in security posture by addressing vulnerabilities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partners on strategic cloud engagements, ensuring all architectural designs were not only compliant but also optimized for performance and scalability across heterogeneous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migration of legacy applications to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redesigning existing architectures for better performance and compliance, laying the groundwork for future enhancements and integrations to be established.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knowledge transfer sessions for junior engineers, equipping them with technical skills and best practices for navigating complex cloud environments effectively and efficiently before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develop and implement organizational security policies that aligned with industry standards, securing sensitive data and resources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and external stakeholders to analyze and refine security and operational procedures, promoting a culture of shared security responsibility and awareness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applications utilizing </w:t>
      </w:r>
      <w:r w:rsidRPr="00106EA3">
        <w:rPr>
          <w:rFonts w:ascii="Roboto Light" w:eastAsia="Roboto Light" w:hAnsi="Roboto Light" w:cs="Roboto Light"/>
          <w:b/>
          <w:bCs/>
          <w:sz w:val="20"/>
          <w:szCs w:val="20"/>
        </w:rPr>
        <w:t xml:space="preserve">Microsoft's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enhancing service capabilities and reliability while adhering to cloud security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improving integration processes through effective source control and project management while ensuring high-quality code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web applications, enhancing user experiences and operational efficiency through data-driven approaches, and seamless cloud integration as a service provider.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cross-functional teams to improve project outcomes and foster a shared responsibility culture, ensuring that all team members understood their contributions toward common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in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enabling cross-platform communication and functionality while facilitating data exchange between mobile and web applications, enhancing service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database migrations to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application performance during transformations and system upgrades to modern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monitoring using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areas for optimization within deployed applications to improve response times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programs that promoted knowledge sharing among peers, focusing on industry standards and best practices for software development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application interfaces, resulting in improved user engagement and satisfaction, utilizing direct feedback from users to iterate and enhance designs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modernization of existing applications with cloud capabilities, transitioning legacy codebases to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best practices while ensuring compliance with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on-call support for cloud applications, anticipating issues and providing quick resolutions that affected service delivery, enhancing overall operational effectiveness and teamwork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operational and architectural documentation to support application lifecycles, improving knowledge management and facilitating onboarding for team members through clear, structured guidelines.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