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software engineer with over 11 years of experience in software development, specializing in AI-augmented workflows and multi-tenant SaaS platforms. Proven ability to architect and implement agentic coding workflows, improving software delivery efficiency and quality. Proficient in utilizing modern technology stacks including AWS, Node.js, and React, enabling seamless collaboration in agile environments. Passionate about leveraging agentic AI tools to enhance team productivity and deliver impactful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TypeScript, JavaScript, Python, Java, C#, Go,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Angular, Tailwind CSS, Express.js, Django, Spring Boot, Playwright, Cypress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&amp; DevOps:</w:t>
      </w:r>
      <w:r w:rsidRPr="00106EA3">
        <w:rPr>
          <w:rFonts w:ascii="Roboto Light" w:eastAsia="Roboto Light" w:hAnsi="Roboto Light" w:cs="Roboto Light"/>
          <w:sz w:val="20"/>
          <w:szCs w:val="20"/>
        </w:rPr>
        <w:t xml:space="preserve"> AWS, Docker, Kubernetes, GitHub Actions, MCP Servers, Serverless Architecture, CI/CD, Infrastructure as Code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 &amp; Storage:</w:t>
      </w:r>
      <w:r w:rsidRPr="00106EA3">
        <w:rPr>
          <w:rFonts w:ascii="Roboto Light" w:eastAsia="Roboto Light" w:hAnsi="Roboto Light" w:cs="Roboto Light"/>
          <w:sz w:val="20"/>
          <w:szCs w:val="20"/>
        </w:rPr>
        <w:t xml:space="preserve"> PostgreSQL, MongoDB, Redis, MySQL, Cassandra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 &amp; Agentic Tools:</w:t>
      </w:r>
      <w:r w:rsidRPr="00106EA3">
        <w:rPr>
          <w:rFonts w:ascii="Roboto Light" w:eastAsia="Roboto Light" w:hAnsi="Roboto Light" w:cs="Roboto Light"/>
          <w:sz w:val="20"/>
          <w:szCs w:val="20"/>
        </w:rPr>
        <w:t xml:space="preserve"> Claude Code, Cursor, MCP, GitHub Copilot, Model Context Protocol, AI Workflows, Automated Testing, Agent Toolchains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and implemented </w:t>
      </w:r>
      <w:r w:rsidRPr="00106EA3">
        <w:rPr>
          <w:rFonts w:ascii="Roboto Light" w:eastAsia="Roboto Light" w:hAnsi="Roboto Light" w:cs="Roboto Light"/>
          <w:b/>
          <w:bCs/>
          <w:sz w:val="20"/>
          <w:szCs w:val="20"/>
        </w:rPr>
        <w:t xml:space="preserve">agentic coding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Claude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Cursor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software delivery speed and quality across multiple development teams in an agile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reusable </w:t>
      </w:r>
      <w:r w:rsidRPr="00106EA3">
        <w:rPr>
          <w:rFonts w:ascii="Roboto Light" w:eastAsia="Roboto Light" w:hAnsi="Roboto Light" w:cs="Roboto Light"/>
          <w:b/>
          <w:bCs/>
          <w:sz w:val="20"/>
          <w:szCs w:val="20"/>
        </w:rPr>
        <w:t xml:space="preserve">Skills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packages that captured team-specific best practices, significantly improving the consistency of </w:t>
      </w:r>
      <w:r w:rsidRPr="00106EA3">
        <w:rPr>
          <w:rFonts w:ascii="Roboto Light" w:eastAsia="Roboto Light" w:hAnsi="Roboto Light" w:cs="Roboto Light"/>
          <w:b/>
          <w:bCs/>
          <w:sz w:val="20"/>
          <w:szCs w:val="20"/>
        </w:rPr>
        <w:t xml:space="preserve">AI-generated code output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 complex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detailed </w:t>
      </w:r>
      <w:r w:rsidRPr="00106EA3">
        <w:rPr>
          <w:rFonts w:ascii="Roboto Light" w:eastAsia="Roboto Light" w:hAnsi="Roboto Light" w:cs="Roboto Light"/>
          <w:b/>
          <w:bCs/>
          <w:sz w:val="20"/>
          <w:szCs w:val="20"/>
        </w:rPr>
        <w:t xml:space="preserve">Product Requirements Documents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(PRDs) optimized for </w:t>
      </w:r>
      <w:r w:rsidRPr="00106EA3">
        <w:rPr>
          <w:rFonts w:ascii="Roboto Light" w:eastAsia="Roboto Light" w:hAnsi="Roboto Light" w:cs="Roboto Light"/>
          <w:b/>
          <w:bCs/>
          <w:sz w:val="20"/>
          <w:szCs w:val="20"/>
        </w:rPr>
        <w:t xml:space="preserve">agentic development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intelligent task automation with minimal human intervention across diverse engineering tasks.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configured pre-commit and post-commit hooks within CI/CD pipelines, instituting automated quality checks that governed the production of </w:t>
      </w:r>
      <w:r w:rsidRPr="00106EA3">
        <w:rPr>
          <w:rFonts w:ascii="Roboto Light" w:eastAsia="Roboto Light" w:hAnsi="Roboto Light" w:cs="Roboto Light"/>
          <w:b/>
          <w:bCs/>
          <w:sz w:val="20"/>
          <w:szCs w:val="20"/>
        </w:rPr>
        <w:t xml:space="preserve">agent-generated code projects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scalable, multi-tenant </w:t>
      </w:r>
      <w:r w:rsidRPr="00106EA3">
        <w:rPr>
          <w:rFonts w:ascii="Roboto Light" w:eastAsia="Roboto Light" w:hAnsi="Roboto Light" w:cs="Roboto Light"/>
          <w:b/>
          <w:bCs/>
          <w:sz w:val="20"/>
          <w:szCs w:val="20"/>
        </w:rPr>
        <w:t xml:space="preserve">SaaS architecture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data isolation and performance consistency for thousands of organizations utilizing the platform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Drafted comprehensive documentation and training programs for development teams, fostering adoption of </w:t>
      </w:r>
      <w:r w:rsidRPr="00106EA3">
        <w:rPr>
          <w:rFonts w:ascii="Roboto Light" w:eastAsia="Roboto Light" w:hAnsi="Roboto Light" w:cs="Roboto Light"/>
          <w:b/>
          <w:bCs/>
          <w:sz w:val="20"/>
          <w:szCs w:val="20"/>
        </w:rPr>
        <w:t xml:space="preserve">agentic AI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improving overall productivity and workflow efficiency in software development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measure productivity gains, code quality improvements, and to showcase the ROI of introduced </w:t>
      </w:r>
      <w:r w:rsidRPr="00106EA3">
        <w:rPr>
          <w:rFonts w:ascii="Roboto Light" w:eastAsia="Roboto Light" w:hAnsi="Roboto Light" w:cs="Roboto Light"/>
          <w:b/>
          <w:bCs/>
          <w:sz w:val="20"/>
          <w:szCs w:val="20"/>
        </w:rPr>
        <w:t xml:space="preserve">agent-based toolsets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senior leadership to establish technical standards around security, performance, and observability for all services utilizing </w:t>
      </w:r>
      <w:r w:rsidRPr="00106EA3">
        <w:rPr>
          <w:rFonts w:ascii="Roboto Light" w:eastAsia="Roboto Light" w:hAnsi="Roboto Light" w:cs="Roboto Light"/>
          <w:b/>
          <w:bCs/>
          <w:sz w:val="20"/>
          <w:szCs w:val="20"/>
        </w:rPr>
        <w:t xml:space="preserve">agentic development practices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extensively to build high-performance microservices that efficiently interact with complex back-end systems and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necessary for SaaS operations.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multidisciplinary teams, contributing insights to design sessions and code reviews, ensuring the alignment of both technical and functional requirements across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audits on existing </w:t>
      </w:r>
      <w:r w:rsidRPr="00106EA3">
        <w:rPr>
          <w:rFonts w:ascii="Roboto Light" w:eastAsia="Roboto Light" w:hAnsi="Roboto Light" w:cs="Roboto Light"/>
          <w:b/>
          <w:bCs/>
          <w:sz w:val="20"/>
          <w:szCs w:val="20"/>
        </w:rPr>
        <w:t xml:space="preserve">agentic tool usage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identifying gaps and implementing improvements that streamlined coding workflows for teams adhering to best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the successful rollout of agentic AI tools within the company, producing user guides and instructional materials that empowered teams to leverage new technologies effectively.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organization-wide workshops to train employees on the effective use of </w:t>
      </w:r>
      <w:r w:rsidRPr="00106EA3">
        <w:rPr>
          <w:rFonts w:ascii="Roboto Light" w:eastAsia="Roboto Light" w:hAnsi="Roboto Light" w:cs="Roboto Light"/>
          <w:b/>
          <w:bCs/>
          <w:sz w:val="20"/>
          <w:szCs w:val="20"/>
        </w:rPr>
        <w:t xml:space="preserve">AI-assisted development workflows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both skills and team collaboration around innovative practices.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emerging trends in </w:t>
      </w:r>
      <w:r w:rsidRPr="00106EA3">
        <w:rPr>
          <w:rFonts w:ascii="Roboto Light" w:eastAsia="Roboto Light" w:hAnsi="Roboto Light" w:cs="Roboto Light"/>
          <w:b/>
          <w:bCs/>
          <w:sz w:val="20"/>
          <w:szCs w:val="20"/>
        </w:rPr>
        <w:t xml:space="preserve">AI development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guide the strategic roll-out of new tools and technologies that align with the company’s long-term goals.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a project focused on integration of </w:t>
      </w:r>
      <w:r w:rsidRPr="00106EA3">
        <w:rPr>
          <w:rFonts w:ascii="Roboto Light" w:eastAsia="Roboto Light" w:hAnsi="Roboto Light" w:cs="Roboto Light"/>
          <w:b/>
          <w:bCs/>
          <w:sz w:val="20"/>
          <w:szCs w:val="20"/>
        </w:rPr>
        <w:t xml:space="preserve">automated quality gates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the testing capabilities of generated code, leading to an overall improvement in release cycles.</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full-stack web applications using </w:t>
      </w:r>
      <w:r w:rsidRPr="00106EA3">
        <w:rPr>
          <w:rFonts w:ascii="Roboto Light" w:eastAsia="Roboto Light" w:hAnsi="Roboto Light" w:cs="Roboto Light"/>
          <w:b/>
          <w:bCs/>
          <w:sz w:val="20"/>
          <w:szCs w:val="20"/>
        </w:rPr>
        <w:t xml:space="preserve">.NET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Angular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a user-friendly interface while optimizing performance and scalability for client-facing solutions.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cross-functional teams to design and refine project requirements while also executing code reviews that improved codebase quality and adherence to architectural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existing functionalities and improving system reliability through robust API integrations and effective data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Innovated interactive UI components with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Tailwind CSS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providing a seamless user experience that aligns with modern design standards and responsive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fault-tolerant CI/CD pipelines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deployments significantly and ensuring adherence to best practices for development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QA teams to implement automated testing strategies encompassing unit, integration, and end-to-end tests, thereby increasing application reliability and traceability of defects.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and managed database schemas with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MongoDB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delivering enhanced data integrity and relevance in applications developed for varied customer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GitHub</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facilitating effective collaboration and maintaining project integrity while supporting both local and cloud-based development environments.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for software development by conducting technical workshops and sharing insights on using advanced </w:t>
      </w:r>
      <w:r w:rsidRPr="00106EA3">
        <w:rPr>
          <w:rFonts w:ascii="Roboto Light" w:eastAsia="Roboto Light" w:hAnsi="Roboto Light" w:cs="Roboto Light"/>
          <w:b/>
          <w:bCs/>
          <w:sz w:val="20"/>
          <w:szCs w:val="20"/>
        </w:rPr>
        <w:t xml:space="preserve">programming frameworks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across the team.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overall architectural direction by staying abreast of industry trends in </w:t>
      </w:r>
      <w:r w:rsidRPr="00106EA3">
        <w:rPr>
          <w:rFonts w:ascii="Roboto Light" w:eastAsia="Roboto Light" w:hAnsi="Roboto Light" w:cs="Roboto Light"/>
          <w:b/>
          <w:bCs/>
          <w:sz w:val="20"/>
          <w:szCs w:val="20"/>
        </w:rPr>
        <w:t xml:space="preserve">cloud solutions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suggesting enhancements to existing workflows to improve service delivery times.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compliance with data protection regulations by implementing secure design practices throughout the software development life cycle, maintaining both security and performance indicators.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RESTful APIs using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development of efficient communication protocols that facilitated seamless interaction between front-end and backend applications.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