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focusing on building innovative real-time data pipelines and AI-driven analytics solutions. Proficient in Python, SQL, and cloud technologies such as AWS, with a proven track record of designing scalable systems and enhancing workflows using AI tools. Adept at collaborating with cross-functional teams to deliver exceptional outcomes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JavaScript, TypeScript, R, Java, C#,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Apache Kafka, Terraform, AWS Kinesis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&amp;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DBT, Data Pipeline, Data Warehousing, ETL Tools, LangChain, LangGraph, BigQuery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Django, Flask, Node.js, Spring Boot,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Git, Jenkins, Prometheus, Grafana, Sentry, ELK Stack, AWS Glue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an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insights platform focusing on real-time analytics by leveraging streaming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seamless integration with existing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Kinesis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the organization to deliver timely insights and improve decision-making processes across various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built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analytics features, enhancing user experience by providing intuitive interfaces powered by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optimized backend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understand requirements, translating business needs into technical specifications that shape the development of analytics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framework best practices and tools to ensure high standards of software engineering, including clean coding,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effective CI/CD workflows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Experimented and 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LangChain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LangGraph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analytics stack, enhancing the platform's ability to automate insights generation and improve data interaction.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mentoring sessions for junior engineers, contributing to the cultivation of a collaborative engineering culture focused on quality and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systems to advanced architectures, ensuring business continuity while establishing a robust foundation for future developments.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data processing jobs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guaranteed data reliability and reduced system latency, fostering better performance across analytics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new technologies and proactively identified inefficiencies within current systems, presenting creative solutions that enhanced the overall data management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high standard of documentation for developed systems, ensuring clarity and knowledge sharing across the engineering and product management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continuous improvement by advocating for best practices in software development, promoting the use of automated testing, and implementing feedback loops throughout the product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strategic discussions with stakeholders to align technology initiatives with business goals, focusing on delivering actionable insights that drive value.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organized workshops introducing emerging technologies and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analytics, promoting team adaptability and ongoing learning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development speed and effectiveness, prioritizing productivity alongside quality outputs.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operational efficiency and streamlining processes within the software development lifecycle, while contributing consistently to the team's productivity and project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modeling and warehousing strategies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increased data accessibility and enabling better decision-support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collaborated with data scientists and analysts to create data visualization tools, providing stakeholders with actionable insights through intuitive user interfaces built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cloud-native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resilience and scalability while managing costs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modernize legacy systems, employing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migration strategies that significantly improved performance and maintainability of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code quality practices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pair programming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regular code reviews, and mentorship for junior developers, fostering an environment of learning and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platform performance through rigorous testing and troubleshooting,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in collaboration with DevOps teams to reduce deployment times and improve release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sprint planning and retrospectives, contributing to the agile process and ensuring continuous refinement of development practices and backlogs, while promoting transparency and communication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allowing for consistent development environments and streamlined deployment processes across different stages of the application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feedback mechanisms and analytics to measure application performance and user engagement, adjusting design features and functionality based on real-world usage and data-driven insights.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improving system observability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timely identification of issues and enabling proactive troubleshooting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security assessments and best practices, ensuring that applications adhered to confidentiality, integrity, and availability principles, addressing risks effectively while maintaining compliance with regulatory standards.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