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learning designer with over 11 years of experience in software development, focusing on web and mobile applications. Proficient in crafting interactive learning experiences that teach programming concepts effectively using Python. Demonstrates strong pedagogical instincts and excellent communication skills, while collaborating with cross-functional teams to enhance educational products.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HTML/CSS, SQL, Java, C++,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React, Node.js, Express, TensorFlow, Angular,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&amp; Development Tools:</w:t>
      </w:r>
      <w:r w:rsidRPr="00106EA3">
        <w:rPr>
          <w:rFonts w:ascii="Roboto Light" w:eastAsia="Roboto Light" w:hAnsi="Roboto Light" w:cs="Roboto Light"/>
          <w:sz w:val="20"/>
          <w:szCs w:val="20"/>
        </w:rPr>
        <w:t xml:space="preserve"> Git, Webpack, Docker, JIRA, Figma, VS Code, Unity, Adobe XD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Learning Technologies:</w:t>
      </w:r>
      <w:r w:rsidRPr="00106EA3">
        <w:rPr>
          <w:rFonts w:ascii="Roboto Light" w:eastAsia="Roboto Light" w:hAnsi="Roboto Light" w:cs="Roboto Light"/>
          <w:sz w:val="20"/>
          <w:szCs w:val="20"/>
        </w:rPr>
        <w:t xml:space="preserve"> Learning Management Systems, Adaptive Learning Tools, Gamification Techniques, Interactive Learning Software, Assessment Tools, Online Course Platforms, Content Management Systems, Analytics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 Skills:</w:t>
      </w:r>
      <w:r w:rsidRPr="00106EA3">
        <w:rPr>
          <w:rFonts w:ascii="Roboto Light" w:eastAsia="Roboto Light" w:hAnsi="Roboto Light" w:cs="Roboto Light"/>
          <w:sz w:val="20"/>
          <w:szCs w:val="20"/>
        </w:rPr>
        <w:t xml:space="preserve"> Collaboration, Adaptability, Creativity, Problem Solving, Communication, Time Management, Critical Thinking, Project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interactive learning games that effectively teach computer science concepts,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logic and engaging front-end mechanisms for a seamless educational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design, and engineering teams to envision new features and gamified elements that enhance the learning experience for users of various skill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content that distills complex programming concepts into easy-to-understand lessons, generating a structured learning path that empowers learners to build confidence in their 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variety of teaching methodologies to cater to diverse learning styles, employing interactive elements to keep students engaged and motivated throughout the learning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programming courses that integrate hands-on exercises with conceptual lessons, ensuring a holistic understanding of critical computer science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feedback mechanisms to continuously assess student progress and refine instructional materials based on real-time analytics, enhancing the educational impact of the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gamification techniques in educational games, which increased learner engagement and retention rates by making the learning process enjoyable and rewarding.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research of industry trends in technology and education to keep the curriculum relevant and aligned with the evolving demands of the tech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focused on pedagogical techniques for teaching programming principles, fostering a culture of knowledge sharing and collaborative improvement among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adaptability in educational design, pivoting strategies based on user feedback and changing requirements to best meet the needs of learners in various contexts.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w:t>
      </w:r>
      <w:r w:rsidRPr="00106EA3">
        <w:rPr>
          <w:rFonts w:ascii="Roboto Light" w:eastAsia="Roboto Light" w:hAnsi="Roboto Light" w:cs="Roboto Light"/>
          <w:b/>
          <w:bCs/>
          <w:sz w:val="20"/>
          <w:szCs w:val="20"/>
        </w:rPr>
        <w:t xml:space="preserve">data structures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puzzle-driven experiences that challenge learners and promote critical thinking skills effectively within programming courses.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various interactive technologies to implement engaging learning mechanics, including </w:t>
      </w:r>
      <w:r w:rsidRPr="00106EA3">
        <w:rPr>
          <w:rFonts w:ascii="Roboto Light" w:eastAsia="Roboto Light" w:hAnsi="Roboto Light" w:cs="Roboto Light"/>
          <w:b/>
          <w:bCs/>
          <w:sz w:val="20"/>
          <w:szCs w:val="20"/>
        </w:rPr>
        <w:t xml:space="preserve">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expanding the boundaries of traditional education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peer review system among learners to enhance community learning and encourage constructive feedback through collaborative projects and discussions.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storytelling and relatable scenarios within content to make programming concepts more approachable and easier for learners to grasp in a meaningful way.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and deliverables effectively, using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and ensure alignment with team goals in a fast-paced environment.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backend services that improved performance and usability in educational tools for a global audience.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interactive user interfaces, enhancing the user experience for diverse applications tailored to various educational needs and styles.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test-driven development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bugs and ensuring code quality throughout the software development lifecycle for education-focused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agile environments, contributing to sprints that focused on delivering key features and maintaining a robust codebase in educational software.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mentoring sessions, fostering a culture of continuous learning and knowledge sharing within the development team and enhancing overall team proficiency.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API integrations with various educational tools and platforms, allowing seamless data exchange and enhancing the functionality of existing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conducting thorough analysis and implementing best practices for code efficiency and speed, elevating the user experience in educational apps.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microservices architecture to improve application structure, making educational tools more modular and easier to maintain.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testing sessions to gather feedback on new features, leading to further refinements and enhancements in educational applications based on user needs and preferences.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enabling team collaboration on shared projects and ensuring a coordinated approach to development across multiple educational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accessibility best practices into applications, ensuring compliance with standards and enhancing usability for all learners, regardless of individual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best practices for interactive design, sharing insights and strategies to improve educational content delivery and learner engagement, fostering team growth.</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