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in software development, focusing on web and mobile applications. Proven track record in blockchain architecture and design, applying AI/ML methods for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Rust, C++, JavaScript, Python, Solidity,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Solana, Cosmos, Layer 1 &amp; 2 Protocols, Smart Contracts, EVM-Compatible Chains, Zero-Knowledge Proofs, Decentralized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OpenAI GPT, Natural Language Processing, Machine Learning Integration, Deep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 Pipelines, Git, Jenkins, Ansible, Agile Methodologies, DevOps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Software Design Patterns, System Scalability, Performance Optimization, API Design, Documentation Tools, Technical Roadmapping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Layer 1 and Layer 2 blockchain solutions that power AI-driven workloads, focusing on enterprise-grade security, scalability, and performance across diverse platforms while ensuring seamless integration with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on best practices in blockchain development while mentoring engineers, resulting in improved project outcomes and enhanced understanding of evolving blockchain technologies that optimize development processes and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technical specifications and architectural blueprints during project lifecycles, facilitating clear communication and collaboration within distributed teams, contributing to successful project execution and timely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algorithms and data structures into existing blockchain applications, enhancing functionality and providing measurable improvements in the management of complex transactions within decentralized networks.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stakeholders to define the technical roadmap, ensuring architectural alignment with overall business objectives which led to streamlined processes and more efficient development cycles within distributed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and architecture reviews to uphold high standards of reliability and maintainability, significantly elevating the overall quality of the blockchain platform and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discussions surrounding emerging technologies and trends in blockchain and AI integration, positioning the company at the forefront of industry innovation through research and development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architectural frameworks for new decentralized applications, integrating AI models to enhance functionality, and building efficient pathways for data exchange across networks that prioritize user experience and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cryptographic techniques and secure protocol designs to ensure the integrity and confidentiality of data in blockchain solutions, creating robust systems resistant to unauthorized access and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professional development to stay abreast of industry trends, forming partnerships with technology vendors to evaluate new tools and frameworks for potential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 and knowledge-sharing sessions aimed at elevating technical skillsets across multi-disciplinary teams, fostering a culture of innovative thinking and collaborative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proof-of-concept projects that incorporated advanced features leveraging AI/ML technologies within blockchain applications, illuminating pathways towards novel solutions and validating strategic design decisions through successful demonstrations.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for overcoming technical challenges related to blockchain scalability, leading to the formulation of new architectural patterns that cater to complex transaction processing demands of modern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testing protocols for ensuring the reliability and performance of blockchain services, including automated testing frameworks that contribute to the reduction of deployment errors and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collaborated on open-source blockchain initiatives, nurturing a network of technological enthusiasts invested in the long-term advancement of blockchain technologies in various sectors.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scalable backend systems, while collaborating with frontend teams to deliver seamless user experiences leveraging modern architecture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enterprise software solutions at a major tech firm,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workflows and enhanced product delivery times through iterative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operational efficiency and ensuring high-quality code through rigorous testing and continuous integration practices that resulted in smoother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projects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and managing scalable infrastructure, providing robust backend support while optimizing costs and enhancing overall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architecture, resulting in enhanced system durability and adaptability, which enabled faster feature releases and better resource management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code review practices and established coding standards that improved software maintainability and facilitated knowledge transfer among teams, enriching development processes and fostering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optimize application interfaces for web and mobile, ensuring responsive designs that enhance user satisfaction and engagement through innovative design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programming frameworks and tools, enabling proactive adoption of modern practices which kept the technical stack up to pace with the latest industry standards and innovation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software projects, providing insights into effective methodologies for capitalizing on machine learning capabilities, thus enhancing the company’s technological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support for resolving production issues,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quickly resolved critical problems to maintain application uptime and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software engineers in adopting new technologies and best practices pertinent to blockchain development, enhancing their professional growth and readiness for upcoming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user documentation and technical specifications, ensuring that software functionalities were clearly articulated for end-users, leading to greater client satisfaction and smoother adoption.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