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backend systems for web applications. Proficient in Python and Go, with a robust understanding of RESTful APIs, PostgreSQL, and CI/CD methodologies. Versatile in collaborating with frontend teams and product managers to deliver scalable and efficient solutions. Excels in remote work environments and embraces continuous learning to leverage new technologies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Ruby, SQL, HTML, 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Gin, Django, Flask, Spring, Express, Node.js,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Cassandra, DynamoDB,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AWS, Azure, Google Cloud,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OpenAPI, OAuth2, JWT, XML, JSON, GraphQL,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secure,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handling of high traffic loads and maintaining service integrity throughout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developers to clearly define API endpoints, articulating requirements and ensuring seamless integration between clients and server systems using industry-standard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database schemas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writing high-performance SQL queries to enhance application speed and reliability while ensuring data integrity across tables and relationships.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libraries that enhanced application functionalities within a microservices architecture,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tools to facilitate seamless deployment workflows, drastically improving release times and software quality control.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offering insights during sprint planning sessions and adapting quickly to changing project priorities while maintaining team coherence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strategies, including unit, integration, and end-to-end tests for both new and existing features, contributing significantly to system reliability and reducing bugs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providing constructive feedback to peers, fostering a collaborative environment where knowledge sharing and best practices are prioritized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code, APIs, and system architecture meticulously, enabling efficient onboarding processes and promoting a culture of transparency and knowledge-sharing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security practices, including data encryption and robust authentication mechanisms within our APIs, reducing vulnerabilities and safeguarding sensitive user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resolved complex issues in both legacy and modern systems, employing strong analytical skills to trace problems effectively and restore application functionality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message brokers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background tasks and queued jobs, optimizing the responsiveness of user-facing applications and enhancing overall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in best practices for backend development, instilling a culture of learning and curiosity that drives innovative solutions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optimizations for existing services, using profiling tools and best practices to reduce latency and improve throughput across various models and endpoints.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backend technologies, participating in discussions and sharing insights that align with our mission to improve the efficiency and openness of the Internet.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RESTful service architecture to support various frontend applications for enterprise clients, ensuring high availability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cross-disciplinary teams, driving integration between frontend and backend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agile development that improved collaboration and shortened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stored procedures, resulting in improved query performance and application stability while ensuring data normalization and integrity across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Scrum process, contributing to sprint reviews and retrospectives which improved team dynamics and increased throughput while maintaining high levels of code quality and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consistent environments across development, testing, and production stages, which in turn streamlined operations and reduced deployment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resources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services and deployments that minimized manual interventions and reduced overhead costs, aligning with organizational efficiency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tier-2 support for production systems, employing troubleshooting techniques and working closely with operational teams to resolve downtime incidents swiftly and effectively to maintain service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reviews, reinforcing coding standards and principles that improved maintainability and readability of project codebases while mentoring junior members in effective practices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functional testing frameworks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code changes were thoroughly vetted before production, enhancing application reliability and reducing regressions.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heavily to the migration of monolithic applications to microservices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processing and improving application scalability significantly across user traffic peaks.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specifications and design documents that articulated proposed changes or implementations clearly to stakeholders, facilitating informed decision-making at all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effectively translate business requirements into technical solutions, ensuring that user needs were central to all feature developments and refinements.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