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BI Developer with over 11 years of experience in software development, specializing in web and mobile applications. Highly skilled in database management, data analysis, and BI solution development, particularly within the healthcare industry. Proven ability to leverage advanced technologies and analytical tools to enhance business decision-making processes while collaborating effectively with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SAS, JavaScript, Java,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xml:space="preserve"> Tableau, Power BI, SSRS, SSIS, SSAS, Looker, QlikView,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ETL Processes, Database Design, Data Modeling, Big Data Technologies, Hadoop, NoSQL,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Alteryx, SSAS, Spark, Apache Kafka, Jupyter Notebooks, Excel, Git, Tableau Prep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Redshift, Snowflake, Azure Data Factory, Data Lake, Cloud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w:t>
      </w:r>
      <w:r w:rsidRPr="00106EA3">
        <w:rPr>
          <w:rFonts w:ascii="Roboto Light" w:eastAsia="Roboto Light" w:hAnsi="Roboto Light" w:cs="Roboto Light"/>
          <w:b/>
          <w:bCs/>
          <w:sz w:val="20"/>
          <w:szCs w:val="20"/>
        </w:rPr>
        <w:t xml:space="preserve">BI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visibility and executive insights, fostering critical decision-making by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visualizations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business needs into technical specifications, which enhanced stakeholder engagement and ensured effective data integration within operational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data quality and integrity, identifying opportunities for improvement that aligned with industry best practices and ultimately enhanced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supported enterprise-level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flow and accessibility for business intelligence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healthcare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stakeholders to understand specific requirements, yielding tailored analytical solutions that directly addressed their unique challenges and supported our mission-driven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encompassing data sources, reporting requirements, and system architecture, streamlining onboarding processes for new team members and ensuring continuity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including metadata management, enhancing data stewardship practices across diverse teams and maintaining compliance with regulatory standards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trends through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 applying statistical models to generate actionable insights that informed strategic business decisions and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w:t>
      </w:r>
      <w:r w:rsidRPr="00106EA3">
        <w:rPr>
          <w:rFonts w:ascii="Roboto Light" w:eastAsia="Roboto Light" w:hAnsi="Roboto Light" w:cs="Roboto Light"/>
          <w:b/>
          <w:bCs/>
          <w:sz w:val="20"/>
          <w:szCs w:val="20"/>
        </w:rPr>
        <w:t xml:space="preserve">stakeholder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review project progress and present analytic outcomes, reinforcing the importance of collaborative efforts in driving organizational objectives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in-depth statistical analysis, enabling the development of sophisticated predictive models that improved the accuracy of key business forecasts.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proposing and implementing performance metrics for </w:t>
      </w:r>
      <w:r w:rsidRPr="00106EA3">
        <w:rPr>
          <w:rFonts w:ascii="Roboto Light" w:eastAsia="Roboto Light" w:hAnsi="Roboto Light" w:cs="Roboto Light"/>
          <w:b/>
          <w:bCs/>
          <w:sz w:val="20"/>
          <w:szCs w:val="20"/>
        </w:rPr>
        <w:t xml:space="preserve">BI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measurable enhancements in data processing capabilities and reporting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training sessions for business users on </w:t>
      </w:r>
      <w:r w:rsidRPr="00106EA3">
        <w:rPr>
          <w:rFonts w:ascii="Roboto Light" w:eastAsia="Roboto Light" w:hAnsi="Roboto Light" w:cs="Roboto Light"/>
          <w:b/>
          <w:bCs/>
          <w:sz w:val="20"/>
          <w:szCs w:val="20"/>
        </w:rPr>
        <w:t xml:space="preserve">report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self-service analytics, boosting user proficiency and increasing engagement with BI tools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to </w:t>
      </w:r>
      <w:r w:rsidRPr="00106EA3">
        <w:rPr>
          <w:rFonts w:ascii="Roboto Light" w:eastAsia="Roboto Light" w:hAnsi="Roboto Light" w:cs="Roboto Light"/>
          <w:b/>
          <w:bCs/>
          <w:sz w:val="20"/>
          <w:szCs w:val="20"/>
        </w:rPr>
        <w:t xml:space="preserve">cloud-based 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data accessibility and scalability while optimizing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project management practices, ensuring timely delivery of projects and constant adaptation to business needs while maintaining high-quality standards in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relationships with external vendors and consultants to ensure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aligning services with our operational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microservices architecture that facilitated scalable and maintainable software solutions during collaborative projects with various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complex SQL queries for </w:t>
      </w:r>
      <w:r w:rsidRPr="00106EA3">
        <w:rPr>
          <w:rFonts w:ascii="Roboto Light" w:eastAsia="Roboto Light" w:hAnsi="Roboto Light" w:cs="Roboto Light"/>
          <w:b/>
          <w:bCs/>
          <w:sz w:val="20"/>
          <w:szCs w:val="20"/>
        </w:rPr>
        <w:t xml:space="preserve">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enhancing the efficiency of data retrieval processes and improving overall application performance for business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design user interfaces for various applications, ensuring that the technical framework employed matched the aesthetic aspects while enabling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pair programming sessions, fostering a collaborative environment that prioritized quality and adherence to best practices in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that supported integration between front-end applications and back-end data sources, ensuring continuous data flow and enhancing functionality across multiple platforms while maintaining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identifying bottlenecks and implementing measures that enhanced speed and user experience without compromising data integrity or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 implementation, streamlining software deployment processes and enhancing overall operational efficiency within the development team across various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code management and technical documentation, contributing to a culture of knowledge sharing and supporting the professional growth of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software testing initiatives using unit and integration test methodologies, achieving high-quality standards that ensured product stability and reliability before release to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extraction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data movement from disparate legacy systems into modern databases, facilitating comprehensive analytics on historic data trends and current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during Agile sprint reviews, using data-driven feedback to identify improvement areas in the software lifecycle, which refined project approaches and increased client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reusability and modular design principles, resulting in increased maintainability and scalability, contributing significantly to long-term project success and expeditious development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