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Artificial Intelligence Engineer with over 11 years of experience in software development, specializing in web and mobile applications. Expertise in NLP, machine learning, and large language models (LLMs). Passionate about leveraging AI to enhance detection engineering and reduce operational complexity for security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OpenAI API, Gemini, Natural Language Processing, Deep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GCP, Docker, Terraform, GitHub Actions,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OpenSearch, DynamoDB, SQL, NoSQL,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React.js, FastAPI, Node.js, Tailwind CSS, HTML/CSS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r w:rsidRPr="00106EA3">
        <w:rPr>
          <w:rFonts w:ascii="Roboto Light" w:eastAsia="Roboto Light" w:hAnsi="Roboto Light" w:cs="Roboto Light"/>
          <w:b/>
          <w:bCs/>
          <w:sz w:val="20"/>
          <w:szCs w:val="20"/>
        </w:rPr>
        <w:t xml:space="preserve">state-of-the-art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and accuracy, improving AI-driven detection workflows in collaboration with cross-functional teams to align products with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evaluated </w:t>
      </w:r>
      <w:r w:rsidRPr="00106EA3">
        <w:rPr>
          <w:rFonts w:ascii="Roboto Light" w:eastAsia="Roboto Light" w:hAnsi="Roboto Light" w:cs="Roboto Light"/>
          <w:b/>
          <w:bCs/>
          <w:sz w:val="20"/>
          <w:szCs w:val="20"/>
        </w:rPr>
        <w:t xml:space="preserve">prompting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LLM features, enhancing the efficiency of detection engineers while simplifying complex workflows through intuitive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integrated advanced capabilities such as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function calling, significantly enhancing the operational capabilities of security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and real-time use cases, ensuring robust deployment and monitoring of machine learning models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detection engineers, leveraging my expertise to align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their real-world applications while driving initiatives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Incubated new AI projects, strategically selecting technologies 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 and seamless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cutting-edge research in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agentic workflows to enhance the products and tools used by detection engineers, continuously pushing the boundaries of AI in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methodologies, results, and models, fostering knowledge sharing across teams to enhance organizational expertise in AI-driven solutions for security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model deployment lifecycle, ensuring rapid iterations and continuous delivery of valuable AI models to users in real-time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sprints, providing feedback based on industry trends to shape the development process and facilitate quick adaptability to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and deploying AI solutions, enhancing team performance and fostering a culture of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the latest research in AI and LLMs, applied insights to the production environment to maintain a competitive edge in detection engineering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code reviews to establish a shared understanding of tools like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among team members, enhancing collaboration and technical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AI applications, focusing on data privacy and compliance regulations, to ensure the integrity of detection operations during development and deployment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tuned LLMs based on user feedback, closely monitoring their performance and iteratively improving features aligned with customer needs and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large-scale applications employing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software delivery processes through collaboration with cross-functional teams and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experience of several products by leveraging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frontend components were responsive and aligned with user-centric design principles while meeting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to ensure the quality and reliability of applications, adhering to industry best practices and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code review sessions to ensure optimal design choices in implementing scalable solutions, contributing significantly to team knowledge and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on-premise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cost efficiency through cloud-native architecture and service-oriented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implement solutions for data ingestion and processing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for analytics and modeling.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data models and machine learning algorithms, resulting in improved insights and product features adapted from advanced analytics methods and algorithms.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documentation efforts for software projects, creating clear technical specifications to aid tutorials, onboarding processes, and maintenance practices for subsequent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emerging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promoting a culture of continual learning and technical evolution among team members to keep pace with the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prototyped projects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Keras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enhancing the organizational capacity to deploy machine learning capabilities effectively within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applications, translating business needs into functional specifications, which effectively guided the development process towards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in existing applications, conducting rigorous code reviews and employing profiling tools to identify and address performance bottlenecks in the system.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