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professional with over 11 years of experience in software development, specializing in web and mobile applications. Proven expertise in .NET development, cloud-native architectures, and secure application design, ensuring scalability, maintainability, and high performance. Adept at collaborating with cross-functional teams to deliver robust solutions that exceed client expectations, driving significant improvements in operational efficiency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React, EF Core, Node.js, Bootstrap, Angular, Vue.js,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Functions, Kubernetes, Docker, CI/CD, GitHub Actions, Terraform,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Domain-Driven Design (DDD), Clean Architecture, Event-Driven Architecture, SOLID Principles, Serverless Computing, Containerization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Identity and Access Management, Threat Modeling, Monitoring Tools, Logging Frameworks, Vulnerability Scanning, Data Encryption, API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JIRA, Confluence, Git, Slack, Visual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containerized microservices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enhancing modularity and deployment speed for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senior architects and product owners, aligning application design with broader architecture standards while producing architecture artifacts like diagrams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Decision Records (ADRs)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sessions, capturing feedback for continuous improvement while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all software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facilitate iterative delivery, working alongside engineering teams to define and meet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non-functional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encompassing performance, reliability, and observability.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modernize legacy systems through comprehensive redesigns,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that support seamless integrations across the tech stack and client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secure coding standards while participating in threat modeling discussions to address potential vulnerabilities early 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focusing on maintainability, performance, and security, fostering a culture of quality and continuous improvement while mentoring junior developers in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monitoring, enabling proactive identification of issues and driving improvements in application stability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deployment processes and minimizing time to 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between engineering and DevOps teams, contributing to automation initiatives that improved deployment consistency and reduced downtime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and lightweight design notes, ensuring a shared understanding of architectural choices across teams and supporting knowledge transfer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discussions on identity management, least privilege access models, and compliance with relevant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prototypes for innovative solutions to complex technical problems, capturing insights that would later inform product development during stakeholder reviews and feedback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 (DDD)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promoting a shared vocabulary around the business domain and enhancing the overall design approach for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trends, providing recommendations to senior architects and technology leaders on best practices for enhancing system architecture and application quality.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various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improvement of system architecture and ensuring alignment with business requirements across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agile methodology to respond quickly to changing requirements, attending daily stand-ups and collaboration meetings that fostered effective communication among project stakeholders and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user interfaces while collaborating with designers to deliver a responsive and user-friendly experience, meeting the demands of cross-platform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integrations that enable seamless data exchange between front-end applications and back-end systems, enhancing overall application functionality and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use of code optimization techniques and thorough testing practices, ensuring compliance with performance benchmarks and responsiveness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access layers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(EF Core)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efficient interaction with relational databases, streamlining data retrieval and manipulation processes for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security best practices,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Top 10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protect applications against common vulnerabilities and ensuring data integrity and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define user stories, translating complex business needs into functional technical designs that guide development priorities and sprint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design and implementation of CI/CD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release management to improve product turnaround time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mentorship sessions, advising on best practices in development and sharing knowledge related to the latest technologies and trends within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providing insights on possible solutions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 (DDD)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integration patterns that meet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as part of the migration strategy towards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improving scalability and reliable deployments for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