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IT professional with 11 years of extensive experience in software development, primarily focused on architecting enterprise data and AI solutions on the Microsoft Azure platform. Proven ability to lead technical strategies and design scalable architectures while ensuring robust integration with business objectives. Adept in leveraging advanced Azure technologies and fostering collaborative team environments, consistently delivering high-quality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Azure DevOps, Azure Synapse Analytics, Azure Cosmos DB, Azure SQL, Azure Machine Learning, Azure Event Hub, Azure OpenAI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C#, Java, R, Scala,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Databricks, Power BI, ETL, Data Warehousing, Azure Data Factory, Data Lake Architecture, Event-Driven Architecture, Stream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Terraform, Bicep, Docker, Kubernetes, CI/CD, GitHub Actions, Microservices Architecture, Observability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Cognitive Services, Azure AI Services, Machine Learning Ops, Deep Learning, Natural Language Processing, Model Deployment, Spark, Data Visualization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comprehensive data and AI strategies, integrating </w:t>
      </w:r>
      <w:r w:rsidRPr="00106EA3">
        <w:rPr>
          <w:rFonts w:ascii="Roboto Light" w:eastAsia="Roboto Light" w:hAnsi="Roboto Light" w:cs="Roboto Light"/>
          <w:b/>
          <w:bCs/>
          <w:sz w:val="20"/>
          <w:szCs w:val="20"/>
        </w:rPr>
        <w:t xml:space="preserve">Microsoft 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 Synapse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w:t>
      </w:r>
      <w:r w:rsidRPr="00106EA3">
        <w:rPr>
          <w:rFonts w:ascii="Roboto Light" w:eastAsia="Roboto Light" w:hAnsi="Roboto Light" w:cs="Roboto Light"/>
          <w:b/>
          <w:bCs/>
          <w:sz w:val="20"/>
          <w:szCs w:val="20"/>
        </w:rPr>
        <w:t xml:space="preserve">Azure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solutions that drive digital transformations within enterprises.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advanced, scalable </w:t>
      </w:r>
      <w:r w:rsidRPr="00106EA3">
        <w:rPr>
          <w:rFonts w:ascii="Roboto Light" w:eastAsia="Roboto Light" w:hAnsi="Roboto Light" w:cs="Roboto Light"/>
          <w:b/>
          <w:bCs/>
          <w:sz w:val="20"/>
          <w:szCs w:val="20"/>
        </w:rPr>
        <w:t xml:space="preserve">Azure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for enterprise requirements, employing cutting-edge technologies such as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organizational data usage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mentorship to cross-functional engineering teams by establishing best practices in designing, deploying, and maintaining </w:t>
      </w:r>
      <w:r w:rsidRPr="00106EA3">
        <w:rPr>
          <w:rFonts w:ascii="Roboto Light" w:eastAsia="Roboto Light" w:hAnsi="Roboto Light" w:cs="Roboto Light"/>
          <w:b/>
          <w:bCs/>
          <w:sz w:val="20"/>
          <w:szCs w:val="20"/>
        </w:rPr>
        <w:t xml:space="preserve">Azure 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excellence on every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complex </w:t>
      </w:r>
      <w:r w:rsidRPr="00106EA3">
        <w:rPr>
          <w:rFonts w:ascii="Roboto Light" w:eastAsia="Roboto Light" w:hAnsi="Roboto Light" w:cs="Roboto Light"/>
          <w:b/>
          <w:bCs/>
          <w:sz w:val="20"/>
          <w:szCs w:val="20"/>
        </w:rPr>
        <w:t xml:space="preserve">Data and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into existing company infrastructures, assuring seamless interoperability between system architectures and compliance with security and data governance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enterprise data architectures using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lake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focusing on high standards of data quality, management, and governance based on industry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AI capabilities using </w:t>
      </w:r>
      <w:r w:rsidRPr="00106EA3">
        <w:rPr>
          <w:rFonts w:ascii="Roboto Light" w:eastAsia="Roboto Light" w:hAnsi="Roboto Light" w:cs="Roboto Light"/>
          <w:b/>
          <w:bCs/>
          <w:sz w:val="20"/>
          <w:szCs w:val="20"/>
        </w:rPr>
        <w:t xml:space="preserve">Azure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Cognitive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entities to leverage intelligent automation and advanced analytics for enhanced decision-making across business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collaboratively with project managers and stakeholders to effectively manage intricate projects from conception through execution, ensuring alignment with predetermined objectives and timely delivery of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clients as a trusted partner in technology during engagement projects, conducting executive workshops and presentations to articulate complex technical concepts in an accessible manner for all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team members, fostering a culture of continuous learning and innovation, which significantly enhanced the team's technical proficiency and adaptability to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refined deployment architectures and technical frameworks to maintain organizational standards for excellence, while also documenting and sharing best practices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sessions to shape architectural standards and technical direction, ensuring future projects align with organizational goals and utilize the latest advancements in </w:t>
      </w:r>
      <w:r w:rsidRPr="00106EA3">
        <w:rPr>
          <w:rFonts w:ascii="Roboto Light" w:eastAsia="Roboto Light" w:hAnsi="Roboto Light" w:cs="Roboto Light"/>
          <w:b/>
          <w:bCs/>
          <w:sz w:val="20"/>
          <w:szCs w:val="20"/>
        </w:rPr>
        <w:t xml:space="preserve">Azure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various technical guides and documentation outlining procedures and solutions, enhancing team knowledge and guiding operational protocols for future Azure Data and AI endeavors.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innovative ideation sessions, encouraging creative problem-solving among team members to explore new technologies and applications that could benefit upcoming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proof-of-concept implementations for emerging </w:t>
      </w:r>
      <w:r w:rsidRPr="00106EA3">
        <w:rPr>
          <w:rFonts w:ascii="Roboto Light" w:eastAsia="Roboto Light" w:hAnsi="Roboto Light" w:cs="Roboto Light"/>
          <w:b/>
          <w:bCs/>
          <w:sz w:val="20"/>
          <w:szCs w:val="20"/>
        </w:rPr>
        <w:t xml:space="preserve">Azure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clients to visually assess potential solutions and encouraging adoption of new technologies in their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high-level discussions and negotiations around technology solutions with C-level executives, actively engaging in conversations that impact strategic technology procurement decisions.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numerous enterprise applications utilizing </w:t>
      </w:r>
      <w:r w:rsidRPr="00106EA3">
        <w:rPr>
          <w:rFonts w:ascii="Roboto Light" w:eastAsia="Roboto Light" w:hAnsi="Roboto Light" w:cs="Roboto Light"/>
          <w:b/>
          <w:bCs/>
          <w:sz w:val="20"/>
          <w:szCs w:val="20"/>
        </w:rPr>
        <w:t xml:space="preserve">Azure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specifically on </w:t>
      </w:r>
      <w:r w:rsidRPr="00106EA3">
        <w:rPr>
          <w:rFonts w:ascii="Roboto Light" w:eastAsia="Roboto Light" w:hAnsi="Roboto Light" w:cs="Roboto Light"/>
          <w:b/>
          <w:bCs/>
          <w:sz w:val="20"/>
          <w:szCs w:val="20"/>
        </w:rPr>
        <w:t xml:space="preserve">Azure App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use of </w:t>
      </w:r>
      <w:r w:rsidRPr="00106EA3">
        <w:rPr>
          <w:rFonts w:ascii="Roboto Light" w:eastAsia="Roboto Light" w:hAnsi="Roboto Light" w:cs="Roboto Light"/>
          <w:b/>
          <w:bCs/>
          <w:sz w:val="20"/>
          <w:szCs w:val="20"/>
        </w:rPr>
        <w:t xml:space="preserve">Cloud-native designs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flexible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full software development lifecycle by employing agile methodologies, including sprint planning and backlogs management, to optimize team productivity and product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solutions using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awareness of system performance and quick resolution of issues that may arise.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sessions focused on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applications, encouraging team members to expand their expertise on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fostering a culture of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iterate on user feedback, implementing changes and feature enhancements that directly improved customer satisfaction and engagement with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performance metrics and KPIs to measure the effectiveness of deployed solutions, ensuring that deliverables align with defined business objectives and customer expectations for software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user interfaces following UX/UI best practices for mobile and web platforms, ensuring applications are user-friendly and accessible across various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processes and database interactions to enhance application responsiveness, focusing on load distribution and optimizing resource utilization based on system demand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on production issues, leading to actionable insights and preventive measures implemented in future deployments to maintain system integrity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multiple programming languages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both front-end and back-end components of enterprise applications, ensuring a cohesive and effective technology stack utilized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project findings and architectural recommendations to internal leadership, showcasing effective communication of complex technical concepts and anticipated impacts on business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modern development frameworks and libraries to ensure best practices in coding standards, allowing for efficient maintenance and upgrades of existing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