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focused on web and mobile applications. Proven expertise in application architecture, AI integration, and modernizing legacy systems using cutting-edge technologies to drive innovation and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Node.js, C#,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OpenAI, OpenAI APIs, Vertex AI, AWS Bedrock, LangChain, LlamaIndex, MlOps, AI Lifecycle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Spring Boot, Express.js,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Terraform, GitHub Copilot,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Dynatrace, Moogsoft, Splunk AIOps, ServiceNow AIOps, Prometheus, Grafana, ELK Stack, PagerDuty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decision-making workflows, driving improved application performance and user satisfaction across products in multiple client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modernize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 and enhance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identify application modernization opportunities, developing frameworks that 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legacy systems and improve user experience in existing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proofs of value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emerging technologies, demonstrating tangible benefits of AI integration to clients while mentoring junior engineers in best practices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AI patterns and asset libraries, defining best practices for application integration and fostering a culture of innovation within the engineering team, significantly enhancing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Infused AI capabilities across software development lifecycles by implementing seamless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orchestration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teams to leverage data-driven insights for proactive incident management and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software development productivity, integrating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translators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generators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workflows for improved delivery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on AI technologies, fostering a knowledgeable environment that empowered developers to embrace innovative methodologies and practices in their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observability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AIOps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performance, ensuring an adaptive environment that proactively responded to incidents and stakeholder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architecture blueprints for transformation projects, ensuring scalable solutions that align with corporate strategies, driving coherent application evolution through technology standards and practices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integration strategies for enterprise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data flow and accessibility, enhancing operational capabilities across various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user-facing AI interactions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conversational interfaces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reimagining customer experiences and leading initiatives that blend technology with business objectives for improved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focused on enhancing application security and scalability, ensuring compliance with industry standards while incorporating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documentation and guidelines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modernization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teams with clear references for transitioning to AI-augmented workflows and technologies, significantly reducing onboarding times for new staff.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collaborative partnerships with sales and technical teams to shape AI solution proposals, articulating business value through technical prowess and strategic insights that drove successful client outcomes.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technology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high-performance solutions that leverage AI and machine learning for enhanced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rich, interactive user experiences that increased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APIs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applications, enabling intelligent features such as chatbots and predictive analytics that significantly improved user interface and operational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methodology, promoting iterative risk management practices while collaborating closely with stakeholders, enhancing productivity and delivering high-quality software on schedules.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frameworks and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quality assurance processes while embedding automated tests early in the software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cloud solutions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deployment, enabling scalability, security, and agile development practices in software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cross-disciplinary teams to optimize production environments, ensuring seamless integration of DevOps principles through configuration management and deployment automation tools such as Git and Jenkins.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and mentoring sessions for junior developers on best practices in application development using modern frameworks and AI technologies, fostering a culture of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migration projects transitioning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minimal disruption of services while updating outdated technologies and creating new deployment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diverse teams covering various aspects of software architecture, including data engineering and cloud services, ensuring a holistic approach to project delivery and stakeholder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governance frameworks ensuring compliance and security for all cloud applications, utilizing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system health and alerting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implemented solutions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to improve data analytics features, thereby advancing user experience and operational analytics capabilities across products.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