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Application Security Engineer with over 11 years in software development, specializing in application security, threat modeling, and vulnerability assessment. Proven expertise with technologies such as Rust, APIs, and cryptography, driving secure development practices and enhancing application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Python, JavaScript, Java, C++,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Flask, Django, Express.js, Spring,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Threat Modeling, Encryption Techniques, OWASP, Secure SDLC, Vulnerability Assessment, Penetration Testing, Incident Response, Access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GitLab CI, Terraform, Ansible,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DynamoDB, SQLite,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security initiatives focusing on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authentication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robust </w:t>
      </w:r>
      <w:r w:rsidRPr="00106EA3">
        <w:rPr>
          <w:rFonts w:ascii="Roboto Light" w:eastAsia="Roboto Light" w:hAnsi="Roboto Light" w:cs="Roboto Light"/>
          <w:b/>
          <w:bCs/>
          <w:sz w:val="20"/>
          <w:szCs w:val="20"/>
        </w:rPr>
        <w:t xml:space="preserve">cryptographic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all development teams, ensuring compliance with industry best practices for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developers to perform </w:t>
      </w:r>
      <w:r w:rsidRPr="00106EA3">
        <w:rPr>
          <w:rFonts w:ascii="Roboto Light" w:eastAsia="Roboto Light" w:hAnsi="Roboto Light" w:cs="Roboto Light"/>
          <w:b/>
          <w:bCs/>
          <w:sz w:val="20"/>
          <w:szCs w:val="20"/>
        </w:rPr>
        <w:t xml:space="preserve">security architecture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mitigating potential vulnerabilities early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practices, embedding security measures within the </w:t>
      </w:r>
      <w:r w:rsidRPr="00106EA3">
        <w:rPr>
          <w:rFonts w:ascii="Roboto Light" w:eastAsia="Roboto Light" w:hAnsi="Roboto Light" w:cs="Roboto Light"/>
          <w:b/>
          <w:bCs/>
          <w:sz w:val="20"/>
          <w:szCs w:val="20"/>
        </w:rPr>
        <w:t xml:space="preserve">CI/CD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safety while maintaining a high rate of innovation and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w:t>
      </w:r>
      <w:r w:rsidRPr="00106EA3">
        <w:rPr>
          <w:rFonts w:ascii="Roboto Light" w:eastAsia="Roboto Light" w:hAnsi="Roboto Light" w:cs="Roboto Light"/>
          <w:b/>
          <w:bCs/>
          <w:sz w:val="20"/>
          <w:szCs w:val="20"/>
        </w:rPr>
        <w:t xml:space="preserve">threat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proactive identification and remediation of risks associated with new projects and features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guidance on </w:t>
      </w:r>
      <w:r w:rsidRPr="00106EA3">
        <w:rPr>
          <w:rFonts w:ascii="Roboto Light" w:eastAsia="Roboto Light" w:hAnsi="Roboto Light" w:cs="Roboto Light"/>
          <w:b/>
          <w:bCs/>
          <w:sz w:val="20"/>
          <w:szCs w:val="20"/>
        </w:rPr>
        <w:t xml:space="preserve">secure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organizing training sessions to foster a security-first mindset among engineering teams, enhancing their ability to identify security concerns independently.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w:t>
      </w:r>
      <w:r w:rsidRPr="00106EA3">
        <w:rPr>
          <w:rFonts w:ascii="Roboto Light" w:eastAsia="Roboto Light" w:hAnsi="Roboto Light" w:cs="Roboto Light"/>
          <w:b/>
          <w:bCs/>
          <w:sz w:val="20"/>
          <w:szCs w:val="20"/>
        </w:rPr>
        <w:t xml:space="preserve">perform incident response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investigations into security breaches, crafting meticulous reports, and ensuring effective follow-up to mitigate future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regular security audits on both internal and external applications, using findings to inform continuous improvements to security protocols and application resilience against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cryptographers to enhance data protection methodologies, integrating advanced security techniques in applications using </w:t>
      </w:r>
      <w:r w:rsidRPr="00106EA3">
        <w:rPr>
          <w:rFonts w:ascii="Roboto Light" w:eastAsia="Roboto Light" w:hAnsi="Roboto Light" w:cs="Roboto Light"/>
          <w:b/>
          <w:bCs/>
          <w:sz w:val="20"/>
          <w:szCs w:val="20"/>
        </w:rPr>
        <w:t xml:space="preserve">threshold cryptography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zero-knowledge proofs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privacy-preserving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guided new </w:t>
      </w: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adoption across the organization, enhancing detection, reporting, and remediation processes by leveraging the latest advancements in security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stay abreast of the latest trends in application security and blockchain technology, integrating new insights into </w:t>
      </w:r>
      <w:r w:rsidRPr="00106EA3">
        <w:rPr>
          <w:rFonts w:ascii="Roboto Light" w:eastAsia="Roboto Light" w:hAnsi="Roboto Light" w:cs="Roboto Light"/>
          <w:b/>
          <w:bCs/>
          <w:sz w:val="20"/>
          <w:szCs w:val="20"/>
        </w:rPr>
        <w:t xml:space="preserve">Provable’s security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collaborative environment for conducting security </w:t>
      </w:r>
      <w:r w:rsidRPr="00106EA3">
        <w:rPr>
          <w:rFonts w:ascii="Roboto Light" w:eastAsia="Roboto Light" w:hAnsi="Roboto Light" w:cs="Roboto Light"/>
          <w:b/>
          <w:bCs/>
          <w:sz w:val="20"/>
          <w:szCs w:val="20"/>
        </w:rPr>
        <w:t xml:space="preserve">penetration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both internal teams and external security consultants, maximizing the effectiveness of our application defenses.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security reviews for third-party integrations, ensuring any external dependencies utilized by the application were compliant with our </w:t>
      </w:r>
      <w:r w:rsidRPr="00106EA3">
        <w:rPr>
          <w:rFonts w:ascii="Roboto Light" w:eastAsia="Roboto Light" w:hAnsi="Roboto Light" w:cs="Roboto Light"/>
          <w:b/>
          <w:bCs/>
          <w:sz w:val="20"/>
          <w:szCs w:val="20"/>
        </w:rPr>
        <w:t xml:space="preserve">security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standards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establishment of a robust </w:t>
      </w:r>
      <w:r w:rsidRPr="00106EA3">
        <w:rPr>
          <w:rFonts w:ascii="Roboto Light" w:eastAsia="Roboto Light" w:hAnsi="Roboto Light" w:cs="Roboto Light"/>
          <w:b/>
          <w:bCs/>
          <w:sz w:val="20"/>
          <w:szCs w:val="20"/>
        </w:rPr>
        <w:t xml:space="preserve">dependency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 aimed at identifying and managing risks associated with open-source libraries utilized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application </w:t>
      </w:r>
      <w:r w:rsidRPr="00106EA3">
        <w:rPr>
          <w:rFonts w:ascii="Roboto Light" w:eastAsia="Roboto Light" w:hAnsi="Roboto Light" w:cs="Roboto Light"/>
          <w:b/>
          <w:bCs/>
          <w:sz w:val="20"/>
          <w:szCs w:val="20"/>
        </w:rPr>
        <w:t xml:space="preserve">security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KPIs to report on the organization's security posture, adjusting strategies as necessary to maintain effectiveness and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w:t>
      </w:r>
      <w:r w:rsidRPr="00106EA3">
        <w:rPr>
          <w:rFonts w:ascii="Roboto Light" w:eastAsia="Roboto Light" w:hAnsi="Roboto Light" w:cs="Roboto Light"/>
          <w:b/>
          <w:bCs/>
          <w:sz w:val="20"/>
          <w:szCs w:val="20"/>
        </w:rPr>
        <w:t xml:space="preserve">bug bounty program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inviting ethical hackers to participate in vulnerability discovery, creating an innovative culture of security and engagement within the broader tech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protocols and standards to enhance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Windows and Web applications, focusing on compliance with industry standards and best practices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collaborated on an organization-wide transition to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while ensuring consistent security measures were maintained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emphasizing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reviewing applications for compliance against established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mitigate common vulnerabilities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incident response teams, providing expertise that led to the mitigation of serious application threats by adopting innovative solutions tailored to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knowledge around </w:t>
      </w:r>
      <w:r w:rsidRPr="00106EA3">
        <w:rPr>
          <w:rFonts w:ascii="Roboto Light" w:eastAsia="Roboto Light" w:hAnsi="Roboto Light" w:cs="Roboto Light"/>
          <w:b/>
          <w:bCs/>
          <w:sz w:val="20"/>
          <w:szCs w:val="20"/>
        </w:rPr>
        <w:t xml:space="preserve">authentication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designing workshops and creating educational materials, fostering a culture of security awareness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various projects involving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expertise in securing cloud-based applications by implementing robust security measures and utilizing tools such as </w:t>
      </w:r>
      <w:r w:rsidRPr="00106EA3">
        <w:rPr>
          <w:rFonts w:ascii="Roboto Light" w:eastAsia="Roboto Light" w:hAnsi="Roboto Light" w:cs="Roboto Light"/>
          <w:b/>
          <w:bCs/>
          <w:sz w:val="20"/>
          <w:szCs w:val="20"/>
        </w:rPr>
        <w:t xml:space="preserve">AWS 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Security 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significantly reducing the attack surface of external interfaces by incorporating best practices for data handling and user authentication.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threat detection capabilities, led explorations into automated vulnerability scanning, improving overall response times to potential security alerts.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and product teams to conduct risk assessments for application functionalities, ensuring that security considerations were prioritized early in project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w:t>
      </w:r>
      <w:r w:rsidRPr="00106EA3">
        <w:rPr>
          <w:rFonts w:ascii="Roboto Light" w:eastAsia="Roboto Light" w:hAnsi="Roboto Light" w:cs="Roboto Light"/>
          <w:b/>
          <w:bCs/>
          <w:sz w:val="20"/>
          <w:szCs w:val="20"/>
        </w:rPr>
        <w:t xml:space="preserve">secure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adoption of tools within the development environment that facilitate compliance and enhance the visibility of security events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a comprehensive set of </w:t>
      </w:r>
      <w:r w:rsidRPr="00106EA3">
        <w:rPr>
          <w:rFonts w:ascii="Roboto Light" w:eastAsia="Roboto Light" w:hAnsi="Roboto Light" w:cs="Roboto Light"/>
          <w:b/>
          <w:bCs/>
          <w:sz w:val="20"/>
          <w:szCs w:val="20"/>
        </w:rPr>
        <w:t xml:space="preserve">security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data-driven approach to security improvements and initiatives which aligns with business objectives and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discussions and knowledge-sharing forums focused on application security trends and challenges, establishing a network of contacts for future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